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r>
        <w:rPr>
          <w:rFonts w:ascii="Times New Roman" w:hAnsi="Times New Roman" w:cs="Times New Roman"/>
          <w:b/>
          <w:u w:val="single"/>
        </w:rPr>
        <w:t xml:space="preserve">Eindopdracht Onderzoeken 1 </w:t>
      </w:r>
    </w:p>
    <w:p w:rsidR="00B62F7E" w:rsidRPr="00B62F7E" w:rsidRDefault="00B62F7E">
      <w:pPr>
        <w:spacing w:after="160" w:line="259" w:lineRule="auto"/>
        <w:rPr>
          <w:rFonts w:ascii="Times New Roman" w:hAnsi="Times New Roman" w:cs="Times New Roman"/>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B62F7E" w:rsidRDefault="00B62F7E">
      <w:pPr>
        <w:spacing w:after="160" w:line="259" w:lineRule="auto"/>
        <w:rPr>
          <w:rFonts w:ascii="Times New Roman" w:hAnsi="Times New Roman" w:cs="Times New Roman"/>
          <w:b/>
          <w:u w:val="single"/>
        </w:rPr>
      </w:pPr>
    </w:p>
    <w:p w:rsidR="00F60A84" w:rsidRPr="00F60A84" w:rsidRDefault="00F60A84">
      <w:pPr>
        <w:spacing w:after="160" w:line="259" w:lineRule="auto"/>
        <w:rPr>
          <w:rFonts w:ascii="Times New Roman" w:hAnsi="Times New Roman" w:cs="Times New Roman"/>
        </w:rPr>
      </w:pPr>
      <w:r>
        <w:rPr>
          <w:rFonts w:ascii="Times New Roman" w:hAnsi="Times New Roman" w:cs="Times New Roman"/>
          <w:b/>
          <w:u w:val="single"/>
        </w:rPr>
        <w:t>Inhoud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Pagina</w:t>
      </w:r>
    </w:p>
    <w:p w:rsidR="00F60A84" w:rsidRDefault="00F60A84">
      <w:pPr>
        <w:spacing w:after="160" w:line="259" w:lineRule="auto"/>
        <w:rPr>
          <w:rFonts w:ascii="Times New Roman" w:hAnsi="Times New Roman" w:cs="Times New Roman"/>
        </w:rPr>
      </w:pPr>
      <w:r>
        <w:rPr>
          <w:rFonts w:ascii="Times New Roman" w:hAnsi="Times New Roman" w:cs="Times New Roman"/>
        </w:rPr>
        <w:t>Beschrijving van gebruik wetenschappelijk artikel in onderwijs</w:t>
      </w:r>
      <w:r>
        <w:rPr>
          <w:rFonts w:ascii="Times New Roman" w:hAnsi="Times New Roman" w:cs="Times New Roman"/>
        </w:rPr>
        <w:tab/>
      </w:r>
      <w:r>
        <w:rPr>
          <w:rFonts w:ascii="Times New Roman" w:hAnsi="Times New Roman" w:cs="Times New Roman"/>
        </w:rPr>
        <w:tab/>
        <w:t>2</w:t>
      </w:r>
    </w:p>
    <w:p w:rsidR="00F60A84" w:rsidRDefault="00F60A84">
      <w:pPr>
        <w:spacing w:after="160" w:line="259" w:lineRule="auto"/>
        <w:rPr>
          <w:rFonts w:ascii="Times New Roman" w:hAnsi="Times New Roman" w:cs="Times New Roman"/>
        </w:rPr>
      </w:pPr>
      <w:r>
        <w:rPr>
          <w:rFonts w:ascii="Times New Roman" w:hAnsi="Times New Roman" w:cs="Times New Roman"/>
        </w:rPr>
        <w:t>Analyselijst wetenschappelijk artikel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rsidR="00F60A84" w:rsidRPr="00F60A84" w:rsidRDefault="00F60A84">
      <w:pPr>
        <w:spacing w:after="160" w:line="259" w:lineRule="auto"/>
        <w:rPr>
          <w:rFonts w:ascii="Times New Roman" w:hAnsi="Times New Roman" w:cs="Times New Roman"/>
        </w:rPr>
      </w:pPr>
      <w:r>
        <w:rPr>
          <w:rFonts w:ascii="Times New Roman" w:hAnsi="Times New Roman" w:cs="Times New Roman"/>
        </w:rPr>
        <w:t>Fotokopieën van wetenschappelijk artikel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w:t>
      </w:r>
      <w:r>
        <w:rPr>
          <w:rFonts w:ascii="Times New Roman" w:hAnsi="Times New Roman" w:cs="Times New Roman"/>
          <w:b/>
          <w:u w:val="single"/>
        </w:rPr>
        <w:br w:type="page"/>
      </w:r>
    </w:p>
    <w:p w:rsidR="00F60A84" w:rsidRPr="004464C2" w:rsidRDefault="00F60A84" w:rsidP="00F60A84">
      <w:pPr>
        <w:pStyle w:val="NoSpacing"/>
        <w:spacing w:line="360" w:lineRule="auto"/>
        <w:rPr>
          <w:rFonts w:ascii="Times New Roman" w:hAnsi="Times New Roman" w:cs="Times New Roman"/>
          <w:sz w:val="24"/>
          <w:szCs w:val="24"/>
          <w:lang w:val="nl-NL"/>
        </w:rPr>
      </w:pPr>
      <w:r>
        <w:rPr>
          <w:rFonts w:ascii="Times New Roman" w:hAnsi="Times New Roman" w:cs="Times New Roman"/>
          <w:b/>
          <w:sz w:val="24"/>
          <w:szCs w:val="24"/>
          <w:u w:val="single"/>
          <w:lang w:val="nl-NL"/>
        </w:rPr>
        <w:lastRenderedPageBreak/>
        <w:t>Beschrijving van gebruik</w:t>
      </w:r>
      <w:r w:rsidRPr="00271D62">
        <w:rPr>
          <w:rFonts w:ascii="Times New Roman" w:hAnsi="Times New Roman" w:cs="Times New Roman"/>
          <w:b/>
          <w:sz w:val="24"/>
          <w:szCs w:val="24"/>
          <w:u w:val="single"/>
          <w:lang w:val="nl-NL"/>
        </w:rPr>
        <w:t xml:space="preserve"> van wetenschappelijk artikel in onderwijs</w:t>
      </w:r>
      <w:r>
        <w:rPr>
          <w:rFonts w:ascii="Times New Roman" w:hAnsi="Times New Roman" w:cs="Times New Roman"/>
          <w:sz w:val="24"/>
          <w:szCs w:val="24"/>
          <w:lang w:val="nl-NL"/>
        </w:rPr>
        <w:br/>
      </w:r>
      <w:r>
        <w:rPr>
          <w:rFonts w:ascii="Times New Roman" w:hAnsi="Times New Roman" w:cs="Times New Roman"/>
          <w:sz w:val="24"/>
          <w:szCs w:val="24"/>
          <w:lang w:val="nl-NL"/>
        </w:rPr>
        <w:br/>
      </w:r>
      <w:r w:rsidRPr="004464C2">
        <w:rPr>
          <w:rFonts w:ascii="Times New Roman" w:hAnsi="Times New Roman" w:cs="Times New Roman"/>
          <w:sz w:val="24"/>
          <w:szCs w:val="24"/>
          <w:lang w:val="nl-NL"/>
        </w:rPr>
        <w:t>Naam DIO:</w:t>
      </w:r>
      <w:r w:rsidRPr="004464C2">
        <w:rPr>
          <w:rFonts w:ascii="Times New Roman" w:hAnsi="Times New Roman" w:cs="Times New Roman"/>
          <w:sz w:val="24"/>
          <w:szCs w:val="24"/>
          <w:lang w:val="nl-NL"/>
        </w:rPr>
        <w:tab/>
      </w:r>
      <w:r w:rsidRPr="004464C2">
        <w:rPr>
          <w:rFonts w:ascii="Times New Roman" w:hAnsi="Times New Roman" w:cs="Times New Roman"/>
          <w:sz w:val="24"/>
          <w:szCs w:val="24"/>
          <w:lang w:val="nl-NL"/>
        </w:rPr>
        <w:tab/>
        <w:t>Eveline Kruse</w:t>
      </w:r>
    </w:p>
    <w:p w:rsidR="00F60A84" w:rsidRPr="004464C2" w:rsidRDefault="00F60A84" w:rsidP="00F60A84">
      <w:pPr>
        <w:pStyle w:val="NoSpacing"/>
        <w:spacing w:line="360" w:lineRule="auto"/>
        <w:rPr>
          <w:rFonts w:ascii="Times New Roman" w:hAnsi="Times New Roman" w:cs="Times New Roman"/>
          <w:sz w:val="24"/>
          <w:szCs w:val="24"/>
          <w:lang w:val="nl-NL"/>
        </w:rPr>
      </w:pPr>
      <w:r w:rsidRPr="004464C2">
        <w:rPr>
          <w:rFonts w:ascii="Times New Roman" w:hAnsi="Times New Roman" w:cs="Times New Roman"/>
          <w:sz w:val="24"/>
          <w:szCs w:val="24"/>
          <w:lang w:val="nl-NL"/>
        </w:rPr>
        <w:t>Datum</w:t>
      </w:r>
      <w:r>
        <w:rPr>
          <w:rFonts w:ascii="Times New Roman" w:hAnsi="Times New Roman" w:cs="Times New Roman"/>
          <w:sz w:val="24"/>
          <w:szCs w:val="24"/>
          <w:lang w:val="nl-NL"/>
        </w:rPr>
        <w:t xml:space="preserve"> les</w:t>
      </w:r>
      <w:r w:rsidRPr="004464C2">
        <w:rPr>
          <w:rFonts w:ascii="Times New Roman" w:hAnsi="Times New Roman" w:cs="Times New Roman"/>
          <w:sz w:val="24"/>
          <w:szCs w:val="24"/>
          <w:lang w:val="nl-NL"/>
        </w:rPr>
        <w:t>:</w:t>
      </w:r>
      <w:r w:rsidRPr="004464C2">
        <w:rPr>
          <w:rFonts w:ascii="Times New Roman" w:hAnsi="Times New Roman" w:cs="Times New Roman"/>
          <w:sz w:val="24"/>
          <w:szCs w:val="24"/>
          <w:lang w:val="nl-NL"/>
        </w:rPr>
        <w:tab/>
      </w:r>
      <w:r w:rsidRPr="004464C2">
        <w:rPr>
          <w:rFonts w:ascii="Times New Roman" w:hAnsi="Times New Roman" w:cs="Times New Roman"/>
          <w:sz w:val="24"/>
          <w:szCs w:val="24"/>
          <w:lang w:val="nl-NL"/>
        </w:rPr>
        <w:tab/>
        <w:t>18-12-2018</w:t>
      </w:r>
    </w:p>
    <w:p w:rsidR="00F60A84" w:rsidRPr="004464C2" w:rsidRDefault="00F60A84" w:rsidP="00F60A84">
      <w:pPr>
        <w:pStyle w:val="NoSpacing"/>
        <w:spacing w:line="360" w:lineRule="auto"/>
        <w:rPr>
          <w:rFonts w:ascii="Times New Roman" w:hAnsi="Times New Roman" w:cs="Times New Roman"/>
          <w:sz w:val="24"/>
          <w:szCs w:val="24"/>
          <w:lang w:val="nl-NL"/>
        </w:rPr>
      </w:pPr>
      <w:r>
        <w:rPr>
          <w:rFonts w:ascii="Times New Roman" w:hAnsi="Times New Roman" w:cs="Times New Roman"/>
          <w:sz w:val="24"/>
          <w:szCs w:val="24"/>
          <w:lang w:val="nl-NL"/>
        </w:rPr>
        <w:t>Module/onderwerp</w:t>
      </w:r>
      <w:r w:rsidRPr="004464C2">
        <w:rPr>
          <w:rFonts w:ascii="Times New Roman" w:hAnsi="Times New Roman" w:cs="Times New Roman"/>
          <w:sz w:val="24"/>
          <w:szCs w:val="24"/>
          <w:lang w:val="nl-NL"/>
        </w:rPr>
        <w:tab/>
      </w:r>
      <w:r>
        <w:rPr>
          <w:rFonts w:ascii="Times New Roman" w:hAnsi="Times New Roman" w:cs="Times New Roman"/>
          <w:sz w:val="24"/>
          <w:szCs w:val="24"/>
          <w:lang w:val="nl-NL"/>
        </w:rPr>
        <w:t>Klinisch redeneren: Therapeutisch besluit</w:t>
      </w:r>
    </w:p>
    <w:p w:rsidR="00F60A84" w:rsidRPr="004464C2" w:rsidRDefault="00F60A84" w:rsidP="00F60A84">
      <w:pPr>
        <w:pStyle w:val="NoSpacing"/>
        <w:spacing w:line="360" w:lineRule="auto"/>
        <w:rPr>
          <w:rFonts w:ascii="Times New Roman" w:hAnsi="Times New Roman" w:cs="Times New Roman"/>
          <w:sz w:val="24"/>
          <w:szCs w:val="24"/>
          <w:lang w:val="nl-NL"/>
        </w:rPr>
      </w:pPr>
      <w:r w:rsidRPr="004464C2">
        <w:rPr>
          <w:rFonts w:ascii="Times New Roman" w:hAnsi="Times New Roman" w:cs="Times New Roman"/>
          <w:sz w:val="24"/>
          <w:szCs w:val="24"/>
          <w:lang w:val="nl-NL"/>
        </w:rPr>
        <w:t>Onderwijsvorm:</w:t>
      </w:r>
      <w:r w:rsidRPr="004464C2">
        <w:rPr>
          <w:rFonts w:ascii="Times New Roman" w:hAnsi="Times New Roman" w:cs="Times New Roman"/>
          <w:sz w:val="24"/>
          <w:szCs w:val="24"/>
          <w:lang w:val="nl-NL"/>
        </w:rPr>
        <w:tab/>
        <w:t xml:space="preserve">Klassikale les </w:t>
      </w:r>
    </w:p>
    <w:p w:rsidR="00F60A84" w:rsidRPr="004464C2" w:rsidRDefault="00F60A84" w:rsidP="00F60A84">
      <w:pPr>
        <w:pStyle w:val="NoSpacing"/>
        <w:spacing w:line="360" w:lineRule="auto"/>
        <w:rPr>
          <w:rFonts w:ascii="Times New Roman" w:hAnsi="Times New Roman" w:cs="Times New Roman"/>
          <w:sz w:val="24"/>
          <w:szCs w:val="24"/>
          <w:lang w:val="nl-NL"/>
        </w:rPr>
      </w:pPr>
      <w:r w:rsidRPr="004464C2">
        <w:rPr>
          <w:rFonts w:ascii="Times New Roman" w:hAnsi="Times New Roman" w:cs="Times New Roman"/>
          <w:sz w:val="24"/>
          <w:szCs w:val="24"/>
          <w:lang w:val="nl-NL"/>
        </w:rPr>
        <w:t>Duur van de les:</w:t>
      </w:r>
      <w:r w:rsidRPr="004464C2">
        <w:rPr>
          <w:rFonts w:ascii="Times New Roman" w:hAnsi="Times New Roman" w:cs="Times New Roman"/>
          <w:sz w:val="24"/>
          <w:szCs w:val="24"/>
          <w:lang w:val="nl-NL"/>
        </w:rPr>
        <w:tab/>
        <w:t>50 minuten</w:t>
      </w:r>
    </w:p>
    <w:p w:rsidR="00F60A84" w:rsidRPr="004464C2" w:rsidRDefault="00F60A84" w:rsidP="00F60A84">
      <w:pPr>
        <w:pStyle w:val="NoSpacing"/>
        <w:spacing w:line="360" w:lineRule="auto"/>
        <w:rPr>
          <w:rFonts w:ascii="Times New Roman" w:hAnsi="Times New Roman" w:cs="Times New Roman"/>
          <w:sz w:val="24"/>
          <w:szCs w:val="24"/>
          <w:lang w:val="nl-NL"/>
        </w:rPr>
      </w:pPr>
      <w:r w:rsidRPr="004464C2">
        <w:rPr>
          <w:rFonts w:ascii="Times New Roman" w:hAnsi="Times New Roman" w:cs="Times New Roman"/>
          <w:sz w:val="24"/>
          <w:szCs w:val="24"/>
          <w:lang w:val="nl-NL"/>
        </w:rPr>
        <w:t>Lesgroep:</w:t>
      </w:r>
      <w:r w:rsidRPr="004464C2">
        <w:rPr>
          <w:rFonts w:ascii="Times New Roman" w:hAnsi="Times New Roman" w:cs="Times New Roman"/>
          <w:sz w:val="24"/>
          <w:szCs w:val="24"/>
          <w:lang w:val="nl-NL"/>
        </w:rPr>
        <w:tab/>
      </w:r>
      <w:r>
        <w:rPr>
          <w:rFonts w:ascii="Times New Roman" w:hAnsi="Times New Roman" w:cs="Times New Roman"/>
          <w:sz w:val="24"/>
          <w:szCs w:val="24"/>
          <w:lang w:val="nl-NL"/>
        </w:rPr>
        <w:tab/>
      </w:r>
      <w:r w:rsidRPr="004464C2">
        <w:rPr>
          <w:rFonts w:ascii="Times New Roman" w:hAnsi="Times New Roman" w:cs="Times New Roman"/>
          <w:sz w:val="24"/>
          <w:szCs w:val="24"/>
          <w:lang w:val="nl-NL"/>
        </w:rPr>
        <w:t xml:space="preserve">16 </w:t>
      </w:r>
      <w:r>
        <w:rPr>
          <w:rFonts w:ascii="Times New Roman" w:hAnsi="Times New Roman" w:cs="Times New Roman"/>
          <w:sz w:val="24"/>
          <w:szCs w:val="24"/>
          <w:lang w:val="nl-NL"/>
        </w:rPr>
        <w:t>eerstejaars studenten hbo</w:t>
      </w:r>
      <w:r w:rsidRPr="004464C2">
        <w:rPr>
          <w:rFonts w:ascii="Times New Roman" w:hAnsi="Times New Roman" w:cs="Times New Roman"/>
          <w:sz w:val="24"/>
          <w:szCs w:val="24"/>
          <w:lang w:val="nl-NL"/>
        </w:rPr>
        <w:t xml:space="preserve">-verpleegkunde </w:t>
      </w:r>
      <w:r>
        <w:rPr>
          <w:rFonts w:ascii="Times New Roman" w:hAnsi="Times New Roman" w:cs="Times New Roman"/>
          <w:sz w:val="24"/>
          <w:szCs w:val="24"/>
          <w:lang w:val="nl-NL"/>
        </w:rPr>
        <w:t xml:space="preserve">voltijd </w:t>
      </w:r>
    </w:p>
    <w:p w:rsidR="00F60A84" w:rsidRPr="004464C2" w:rsidRDefault="00F60A84" w:rsidP="00F60A84">
      <w:pPr>
        <w:pStyle w:val="NoSpacing"/>
        <w:spacing w:line="360" w:lineRule="auto"/>
        <w:ind w:left="2160" w:hanging="2160"/>
        <w:rPr>
          <w:rFonts w:ascii="Times New Roman" w:hAnsi="Times New Roman" w:cs="Times New Roman"/>
          <w:sz w:val="24"/>
          <w:szCs w:val="24"/>
          <w:lang w:val="nl-NL"/>
        </w:rPr>
      </w:pPr>
      <w:r w:rsidRPr="004464C2">
        <w:rPr>
          <w:rFonts w:ascii="Times New Roman" w:hAnsi="Times New Roman" w:cs="Times New Roman"/>
          <w:sz w:val="24"/>
          <w:szCs w:val="24"/>
          <w:lang w:val="nl-NL"/>
        </w:rPr>
        <w:t>Moduledoel:</w:t>
      </w:r>
      <w:r w:rsidRPr="004464C2">
        <w:rPr>
          <w:rFonts w:ascii="Times New Roman" w:hAnsi="Times New Roman" w:cs="Times New Roman"/>
          <w:sz w:val="24"/>
          <w:szCs w:val="24"/>
          <w:lang w:val="nl-NL"/>
        </w:rPr>
        <w:tab/>
      </w:r>
      <w:r w:rsidRPr="00044B89">
        <w:rPr>
          <w:rFonts w:ascii="Times New Roman" w:hAnsi="Times New Roman" w:cs="Times New Roman"/>
          <w:sz w:val="24"/>
          <w:szCs w:val="24"/>
          <w:lang w:val="nl-NL"/>
        </w:rPr>
        <w:t xml:space="preserve">2. </w:t>
      </w:r>
      <w:r>
        <w:rPr>
          <w:rFonts w:ascii="Times New Roman" w:hAnsi="Times New Roman" w:cs="Times New Roman"/>
          <w:sz w:val="24"/>
          <w:szCs w:val="24"/>
          <w:lang w:val="nl-NL"/>
        </w:rPr>
        <w:t xml:space="preserve"> </w:t>
      </w:r>
      <w:r w:rsidRPr="00044B89">
        <w:rPr>
          <w:rFonts w:ascii="Times New Roman" w:hAnsi="Times New Roman" w:cs="Times New Roman"/>
          <w:sz w:val="24"/>
          <w:szCs w:val="24"/>
          <w:lang w:val="nl-NL"/>
        </w:rPr>
        <w:t xml:space="preserve">De student </w:t>
      </w:r>
      <w:r>
        <w:rPr>
          <w:rFonts w:ascii="Times New Roman" w:hAnsi="Times New Roman" w:cs="Times New Roman"/>
          <w:sz w:val="24"/>
          <w:szCs w:val="24"/>
          <w:lang w:val="nl-NL"/>
        </w:rPr>
        <w:t>neemt met behulp van de standaardvragen voor therapeutisch redeneren een therapeutisch besluit.</w:t>
      </w:r>
    </w:p>
    <w:p w:rsidR="00F60A84" w:rsidRDefault="00F60A84" w:rsidP="00F60A84">
      <w:pPr>
        <w:pStyle w:val="NoSpacing"/>
        <w:spacing w:line="360" w:lineRule="auto"/>
        <w:ind w:left="2160" w:hanging="2160"/>
        <w:rPr>
          <w:rFonts w:ascii="Times New Roman" w:hAnsi="Times New Roman" w:cs="Times New Roman"/>
          <w:sz w:val="24"/>
          <w:szCs w:val="24"/>
          <w:lang w:val="nl-NL"/>
        </w:rPr>
      </w:pPr>
      <w:r w:rsidRPr="004464C2">
        <w:rPr>
          <w:rFonts w:ascii="Times New Roman" w:hAnsi="Times New Roman" w:cs="Times New Roman"/>
          <w:sz w:val="24"/>
          <w:szCs w:val="24"/>
          <w:lang w:val="nl-NL"/>
        </w:rPr>
        <w:t xml:space="preserve">Lesdoel: </w:t>
      </w:r>
      <w:r w:rsidRPr="004464C2">
        <w:rPr>
          <w:rFonts w:ascii="Times New Roman" w:hAnsi="Times New Roman" w:cs="Times New Roman"/>
          <w:sz w:val="24"/>
          <w:szCs w:val="24"/>
          <w:lang w:val="nl-NL"/>
        </w:rPr>
        <w:tab/>
      </w:r>
      <w:r>
        <w:rPr>
          <w:rFonts w:ascii="Times New Roman" w:hAnsi="Times New Roman" w:cs="Times New Roman"/>
          <w:sz w:val="24"/>
          <w:szCs w:val="24"/>
          <w:lang w:val="nl-NL"/>
        </w:rPr>
        <w:t xml:space="preserve">1. </w:t>
      </w:r>
      <w:r w:rsidRPr="004464C2">
        <w:rPr>
          <w:rFonts w:ascii="Times New Roman" w:hAnsi="Times New Roman" w:cs="Times New Roman"/>
          <w:sz w:val="24"/>
          <w:szCs w:val="24"/>
          <w:lang w:val="nl-NL"/>
        </w:rPr>
        <w:t xml:space="preserve"> </w:t>
      </w:r>
      <w:r>
        <w:rPr>
          <w:rFonts w:ascii="Times New Roman" w:hAnsi="Times New Roman" w:cs="Times New Roman"/>
          <w:sz w:val="24"/>
          <w:szCs w:val="24"/>
          <w:lang w:val="nl-NL"/>
        </w:rPr>
        <w:t>De student legt in eigen woorden uit op welk werkingsmechanisme een interventie inspeelt (onderdeel van bovenstaande standaardvragen)</w:t>
      </w:r>
    </w:p>
    <w:p w:rsidR="00F60A84" w:rsidRDefault="00F60A84" w:rsidP="00F60A84">
      <w:pPr>
        <w:pStyle w:val="NoSpacing"/>
        <w:spacing w:line="360" w:lineRule="auto"/>
        <w:ind w:left="2160"/>
        <w:rPr>
          <w:rFonts w:ascii="Times New Roman" w:hAnsi="Times New Roman" w:cs="Times New Roman"/>
          <w:sz w:val="24"/>
          <w:szCs w:val="24"/>
          <w:lang w:val="nl-NL"/>
        </w:rPr>
      </w:pPr>
      <w:r>
        <w:rPr>
          <w:rFonts w:ascii="Times New Roman" w:hAnsi="Times New Roman" w:cs="Times New Roman"/>
          <w:sz w:val="24"/>
          <w:szCs w:val="24"/>
          <w:lang w:val="nl-NL"/>
        </w:rPr>
        <w:t>2. De student maakt met behulp van wetenschappelijke literatuur een onderbouwde keuze (besluit) voor een verpleegkundige interventie bij een fictieve patiënten casus (onderdeel van bovenstaande standaardvragen)</w:t>
      </w:r>
    </w:p>
    <w:p w:rsidR="00F60A84" w:rsidRPr="00171D0C" w:rsidRDefault="00F60A84" w:rsidP="00F60A84">
      <w:pPr>
        <w:pStyle w:val="NoSpacing"/>
        <w:spacing w:line="360" w:lineRule="auto"/>
        <w:ind w:left="2160" w:hanging="2160"/>
        <w:rPr>
          <w:rFonts w:ascii="Times New Roman" w:hAnsi="Times New Roman" w:cs="Times New Roman"/>
          <w:sz w:val="24"/>
          <w:szCs w:val="24"/>
          <w:u w:val="single"/>
          <w:lang w:val="nl-NL"/>
        </w:rPr>
      </w:pPr>
      <w:r w:rsidRPr="00171D0C">
        <w:rPr>
          <w:rFonts w:ascii="Times New Roman" w:hAnsi="Times New Roman" w:cs="Times New Roman"/>
          <w:sz w:val="24"/>
          <w:szCs w:val="24"/>
          <w:u w:val="single"/>
          <w:lang w:val="nl-NL"/>
        </w:rPr>
        <w:t>Beginsituatie</w:t>
      </w:r>
    </w:p>
    <w:p w:rsidR="00F60A84" w:rsidRDefault="00F60A84" w:rsidP="00F60A84">
      <w:pPr>
        <w:pBdr>
          <w:bottom w:val="single" w:sz="4" w:space="1" w:color="auto"/>
        </w:pBdr>
        <w:spacing w:line="360" w:lineRule="auto"/>
        <w:rPr>
          <w:rFonts w:ascii="Times New Roman" w:hAnsi="Times New Roman" w:cs="Times New Roman"/>
        </w:rPr>
      </w:pPr>
      <w:r w:rsidRPr="00044B89">
        <w:rPr>
          <w:rFonts w:ascii="Times New Roman" w:hAnsi="Times New Roman" w:cs="Times New Roman"/>
        </w:rPr>
        <w:t>De studenten hebben 10 weken lang les gekregen over klinisch redeneren en vinden het vak ingewikkeld</w:t>
      </w:r>
      <w:r>
        <w:rPr>
          <w:rFonts w:ascii="Times New Roman" w:hAnsi="Times New Roman" w:cs="Times New Roman"/>
        </w:rPr>
        <w:t>, omdat zij nog geen praktijkervaring hebben en de transfer van de geleerde stof naar een patiënten casus moeilijk kunnen maken</w:t>
      </w:r>
      <w:r w:rsidRPr="00044B89">
        <w:rPr>
          <w:rFonts w:ascii="Times New Roman" w:hAnsi="Times New Roman" w:cs="Times New Roman"/>
        </w:rPr>
        <w:t>. Zij hebben een introductie</w:t>
      </w:r>
      <w:r>
        <w:rPr>
          <w:rFonts w:ascii="Times New Roman" w:hAnsi="Times New Roman" w:cs="Times New Roman"/>
        </w:rPr>
        <w:t xml:space="preserve"> les van 2</w:t>
      </w:r>
      <w:bookmarkStart w:id="0" w:name="_GoBack"/>
      <w:bookmarkEnd w:id="0"/>
      <w:r>
        <w:rPr>
          <w:rFonts w:ascii="Times New Roman" w:hAnsi="Times New Roman" w:cs="Times New Roman"/>
        </w:rPr>
        <w:t>5</w:t>
      </w:r>
      <w:r w:rsidRPr="00044B89">
        <w:rPr>
          <w:rFonts w:ascii="Times New Roman" w:hAnsi="Times New Roman" w:cs="Times New Roman"/>
        </w:rPr>
        <w:t xml:space="preserve"> minuten gehad over therapeutisch redeneren, ongeveer 8 weken geleden. Ik verwacht dat zij niet veel informatie hiervan hebben onthouden, </w:t>
      </w:r>
      <w:r>
        <w:rPr>
          <w:rFonts w:ascii="Times New Roman" w:hAnsi="Times New Roman" w:cs="Times New Roman"/>
        </w:rPr>
        <w:t xml:space="preserve">maar dat zij aspecten herkennen. Met name het onderdeel werkingsmechanisme is een struikelblok voor veel studenten, velen van hen hebben nog nooit geredeneerd over het werkingsmechanisme van een interventie. </w:t>
      </w:r>
      <w:r w:rsidRPr="00BA032F">
        <w:rPr>
          <w:rFonts w:ascii="Times New Roman" w:hAnsi="Times New Roman" w:cs="Times New Roman"/>
          <w:color w:val="000000" w:themeColor="text1"/>
        </w:rPr>
        <w:t xml:space="preserve">Dit artikel geeft studenten een concreet en simpel voorbeeld van een interventie met een simpel werkingsmechanisme. Door deze te analyseren kunnen zij </w:t>
      </w:r>
      <w:r>
        <w:rPr>
          <w:rFonts w:ascii="Times New Roman" w:hAnsi="Times New Roman" w:cs="Times New Roman"/>
          <w:color w:val="000000" w:themeColor="text1"/>
        </w:rPr>
        <w:t>oefenen met</w:t>
      </w:r>
      <w:r w:rsidRPr="00BA032F">
        <w:rPr>
          <w:rFonts w:ascii="Times New Roman" w:hAnsi="Times New Roman" w:cs="Times New Roman"/>
          <w:color w:val="000000" w:themeColor="text1"/>
        </w:rPr>
        <w:t xml:space="preserve"> </w:t>
      </w:r>
      <w:r>
        <w:rPr>
          <w:rFonts w:ascii="Times New Roman" w:hAnsi="Times New Roman" w:cs="Times New Roman"/>
          <w:color w:val="000000" w:themeColor="text1"/>
        </w:rPr>
        <w:t>redeneren</w:t>
      </w:r>
      <w:r w:rsidRPr="00BA032F">
        <w:rPr>
          <w:rFonts w:ascii="Times New Roman" w:hAnsi="Times New Roman" w:cs="Times New Roman"/>
          <w:color w:val="000000" w:themeColor="text1"/>
        </w:rPr>
        <w:t xml:space="preserve"> en dit in de verdere lessenreeks toepassen op steeds ingewikkelder</w:t>
      </w:r>
      <w:r>
        <w:rPr>
          <w:rFonts w:ascii="Times New Roman" w:hAnsi="Times New Roman" w:cs="Times New Roman"/>
          <w:color w:val="000000" w:themeColor="text1"/>
        </w:rPr>
        <w:t xml:space="preserve"> werkingsmechanismen van</w:t>
      </w:r>
      <w:r w:rsidRPr="00BA032F">
        <w:rPr>
          <w:rFonts w:ascii="Times New Roman" w:hAnsi="Times New Roman" w:cs="Times New Roman"/>
          <w:color w:val="000000" w:themeColor="text1"/>
        </w:rPr>
        <w:t xml:space="preserve"> interventies. </w:t>
      </w:r>
      <w:r>
        <w:rPr>
          <w:rFonts w:ascii="Times New Roman" w:hAnsi="Times New Roman" w:cs="Times New Roman"/>
        </w:rPr>
        <w:br/>
        <w:t xml:space="preserve">Studenten kennen de anatomie en fysiologie van de ademhaling, de pathologie van benauwdheid. </w:t>
      </w:r>
      <w:r>
        <w:rPr>
          <w:rFonts w:ascii="Times New Roman" w:hAnsi="Times New Roman" w:cs="Times New Roman"/>
        </w:rPr>
        <w:br/>
      </w:r>
      <w:r w:rsidRPr="00171D0C">
        <w:rPr>
          <w:rFonts w:ascii="Times New Roman" w:hAnsi="Times New Roman" w:cs="Times New Roman"/>
          <w:u w:val="single"/>
        </w:rPr>
        <w:t>Voorbereiding</w:t>
      </w:r>
      <w:r>
        <w:rPr>
          <w:rFonts w:ascii="Times New Roman" w:hAnsi="Times New Roman" w:cs="Times New Roman"/>
          <w:u w:val="single"/>
        </w:rPr>
        <w:t xml:space="preserve"> voor studenten voorafgaand aan de les</w:t>
      </w:r>
      <w:r>
        <w:rPr>
          <w:rFonts w:ascii="Times New Roman" w:hAnsi="Times New Roman" w:cs="Times New Roman"/>
          <w:u w:val="single"/>
        </w:rPr>
        <w:br/>
      </w:r>
      <w:r>
        <w:rPr>
          <w:rFonts w:ascii="Times New Roman" w:hAnsi="Times New Roman" w:cs="Times New Roman"/>
        </w:rPr>
        <w:t xml:space="preserve">Lees het artikel door en schrijf in 4 zinnen op wat er in het lichaam gebeurt op het moment dat ventilatortherapie wordt toegepast. Lees de patiënten casus over een patiënt met benauwdheid door. </w:t>
      </w:r>
      <w:r>
        <w:rPr>
          <w:rFonts w:ascii="Times New Roman" w:hAnsi="Times New Roman" w:cs="Times New Roman"/>
        </w:rPr>
        <w:br/>
      </w:r>
      <w:r>
        <w:rPr>
          <w:rFonts w:ascii="Times New Roman" w:hAnsi="Times New Roman" w:cs="Times New Roman"/>
          <w:u w:val="single"/>
        </w:rPr>
        <w:lastRenderedPageBreak/>
        <w:t xml:space="preserve">Verantwoording vanuit de lesdoelen </w:t>
      </w:r>
      <w:r>
        <w:rPr>
          <w:rFonts w:ascii="Times New Roman" w:hAnsi="Times New Roman" w:cs="Times New Roman"/>
          <w:u w:val="single"/>
        </w:rPr>
        <w:br/>
      </w:r>
      <w:r>
        <w:rPr>
          <w:rFonts w:ascii="Times New Roman" w:hAnsi="Times New Roman" w:cs="Times New Roman"/>
        </w:rPr>
        <w:t>Het artikel over ventilatortherapie sluit aan bij beide lesdoelen. In het artikel wordt het werkingsmechanisme van ventilatortherapie kort omschreven.</w:t>
      </w:r>
      <w:r w:rsidRPr="00BA032F">
        <w:rPr>
          <w:rFonts w:ascii="Times New Roman" w:hAnsi="Times New Roman" w:cs="Times New Roman"/>
          <w:color w:val="000000" w:themeColor="text1"/>
        </w:rPr>
        <w:t xml:space="preserve"> Het artikel gaat over een simpele interventie met een simpel werkingsmechanisme waardoor studenten een denkwijze aangeleerd wordt. Met de vaardigheid om het werkingsmechanisme van ventilatortherapie te omschrijven kunnen zij deze denkwijze in het vervolg toepassen op andere interventies </w:t>
      </w:r>
      <w:r>
        <w:rPr>
          <w:rFonts w:ascii="Times New Roman" w:hAnsi="Times New Roman" w:cs="Times New Roman"/>
          <w:color w:val="000000" w:themeColor="text1"/>
        </w:rPr>
        <w:t>bij</w:t>
      </w:r>
      <w:r w:rsidRPr="00BA032F">
        <w:rPr>
          <w:rFonts w:ascii="Times New Roman" w:hAnsi="Times New Roman" w:cs="Times New Roman"/>
          <w:color w:val="000000" w:themeColor="text1"/>
        </w:rPr>
        <w:t xml:space="preserve"> therapeutisch redeneren. </w:t>
      </w:r>
      <w:r w:rsidRPr="004F54CE">
        <w:rPr>
          <w:rFonts w:ascii="Times New Roman" w:hAnsi="Times New Roman" w:cs="Times New Roman"/>
          <w:color w:val="92D050"/>
        </w:rPr>
        <w:br/>
      </w:r>
      <w:r>
        <w:rPr>
          <w:rFonts w:ascii="Times New Roman" w:hAnsi="Times New Roman" w:cs="Times New Roman"/>
        </w:rPr>
        <w:t xml:space="preserve">Onderdeel van de standaardvragen die gebruikt worden bij het therapeutisch besluit is dat de student zijn keuze voor een interventie kan onderbouwen vanuit wetenschappelijke literatuur. Door studenten een wetenschappelijk artikel en een specifieke interventie aan te reiken krijgen de studenten een duidelijk voorbeeld van het gedrag dat van hen verwacht wordt: het baseren van besluiten op soortgelijke wetenschappelijke artikelen.  </w:t>
      </w:r>
      <w:r>
        <w:rPr>
          <w:rFonts w:ascii="Times New Roman" w:hAnsi="Times New Roman" w:cs="Times New Roman"/>
        </w:rPr>
        <w:br/>
      </w:r>
      <w:r>
        <w:rPr>
          <w:rFonts w:ascii="Times New Roman" w:hAnsi="Times New Roman" w:cs="Times New Roman"/>
          <w:u w:val="single"/>
        </w:rPr>
        <w:t xml:space="preserve">Verantwoording vanuit de onderdelen van de analyse </w:t>
      </w:r>
      <w:r>
        <w:rPr>
          <w:rFonts w:ascii="Times New Roman" w:hAnsi="Times New Roman" w:cs="Times New Roman"/>
          <w:u w:val="single"/>
        </w:rPr>
        <w:br/>
      </w:r>
      <w:r>
        <w:rPr>
          <w:rFonts w:ascii="Times New Roman" w:hAnsi="Times New Roman" w:cs="Times New Roman"/>
        </w:rPr>
        <w:t xml:space="preserve">De patiënt casus die de studenten voorafgaand aan de les moeten voorbereiden gaat over een benauwde oncologische patiënt. </w:t>
      </w:r>
      <w:r w:rsidRPr="002963C9">
        <w:rPr>
          <w:rFonts w:ascii="Times New Roman" w:hAnsi="Times New Roman" w:cs="Times New Roman"/>
          <w:color w:val="000000" w:themeColor="text1"/>
        </w:rPr>
        <w:t xml:space="preserve">Het gezondheidsprobleem dat </w:t>
      </w:r>
      <w:r>
        <w:rPr>
          <w:rFonts w:ascii="Times New Roman" w:hAnsi="Times New Roman" w:cs="Times New Roman"/>
          <w:color w:val="000000" w:themeColor="text1"/>
        </w:rPr>
        <w:t>centraal staat</w:t>
      </w:r>
      <w:r w:rsidRPr="002963C9">
        <w:rPr>
          <w:rFonts w:ascii="Times New Roman" w:hAnsi="Times New Roman" w:cs="Times New Roman"/>
          <w:color w:val="000000" w:themeColor="text1"/>
        </w:rPr>
        <w:t xml:space="preserve"> in de casus (benauwdheid) sluit aan op de onderzoeksvraag in het artikel, waardoor studenten direct de verantwoording van hun besluit kunnen beargumenteren met de informatie uit het artikel. </w:t>
      </w:r>
      <w:r>
        <w:rPr>
          <w:rFonts w:ascii="Times New Roman" w:hAnsi="Times New Roman" w:cs="Times New Roman"/>
        </w:rPr>
        <w:br/>
        <w:t xml:space="preserve">Het werkingsmechanisme waar de interventie uit het artikel op inspeelt wordt duidelijk uitgelegd om de maatschappelijke en wetenschappelijke relevantie van het onderzoek te beargumenteren. In de discussie van het artikel wordt een (voorzichtige) conclusie getrokken over de invloed van de temperatuur van het gezicht op de beleving van benauwdheid. Deze conclusie is terecht getrokken en geven antwoord op de vraag die centraal staat in lesdoel 1. Door de studenten deze informatie niet direct te geven, maar ze deze uit een wetenschappelijk artikel te laten filteren, leren zij hun keuze te onderbouwen uit wetenschappelijke literatuur. </w:t>
      </w:r>
      <w:r>
        <w:rPr>
          <w:rFonts w:ascii="Times New Roman" w:hAnsi="Times New Roman" w:cs="Times New Roman"/>
        </w:rPr>
        <w:br/>
      </w:r>
      <w:r w:rsidRPr="00171D0C">
        <w:rPr>
          <w:rFonts w:ascii="Times New Roman" w:hAnsi="Times New Roman" w:cs="Times New Roman"/>
          <w:u w:val="single"/>
        </w:rPr>
        <w:t>Verantwoording gebruik artikel</w:t>
      </w:r>
      <w:r>
        <w:rPr>
          <w:rFonts w:ascii="Times New Roman" w:hAnsi="Times New Roman" w:cs="Times New Roman"/>
          <w:u w:val="single"/>
        </w:rPr>
        <w:br/>
      </w:r>
      <w:r>
        <w:rPr>
          <w:rFonts w:ascii="Times New Roman" w:hAnsi="Times New Roman" w:cs="Times New Roman"/>
        </w:rPr>
        <w:t xml:space="preserve">Het artikel is een randomised controlled trial (RCT), wat betreft interventieonderzoek de hoogste vorm van bewijs. Echter ligt de voorkeur voor het baseren van keuzes voor interventies bij het hoogste niveau van bewijs (systematische review of meta-analyses). Voor het specifieke onderwerp ventilatortherapie zijn geen systematische reviews beschikbaar. Daarnaast is de keuze gemaakt voor een RCT omdat de omschrijving van de methode in RCT’s gericht is op de therapie in plaats van literatuuronderzoek. Wanneer het artikel een omschrijving had gehad van de methode van literatuuronderzoek, had dit de studenten mogelijk verward door gebrek aan kennis over wetenschappelijke artikelen. Gezien het trainen van het nemen van een therapeutisch besluit voor een fictieve patiënten casus en het </w:t>
      </w:r>
      <w:r>
        <w:rPr>
          <w:rFonts w:ascii="Times New Roman" w:hAnsi="Times New Roman" w:cs="Times New Roman"/>
        </w:rPr>
        <w:lastRenderedPageBreak/>
        <w:t xml:space="preserve">beschrijven van het werkingsmechanisme van een interventie het doel van deze les is, in plaats van een besluit voor een echte patiënt, is het gebruik van een RCT de beste keuze. </w:t>
      </w:r>
      <w:r>
        <w:rPr>
          <w:rFonts w:ascii="Times New Roman" w:hAnsi="Times New Roman" w:cs="Times New Roman"/>
        </w:rPr>
        <w:br/>
      </w:r>
      <w:r w:rsidRPr="00171D0C">
        <w:rPr>
          <w:rFonts w:ascii="Times New Roman" w:hAnsi="Times New Roman" w:cs="Times New Roman"/>
          <w:u w:val="single"/>
        </w:rPr>
        <w:t>Docent en studentactiviteiten</w:t>
      </w:r>
      <w:r>
        <w:rPr>
          <w:rFonts w:ascii="Times New Roman" w:hAnsi="Times New Roman" w:cs="Times New Roman"/>
          <w:u w:val="single"/>
        </w:rPr>
        <w:br/>
      </w:r>
      <w:r>
        <w:rPr>
          <w:rFonts w:ascii="Times New Roman" w:hAnsi="Times New Roman" w:cs="Times New Roman"/>
        </w:rPr>
        <w:t xml:space="preserve">- Docent geeft een inleiding over therapeutisch redeneren, neemt de standaardvragen van therapeutisch redeneren met de studenten door en geeft voorbeelden van antwoorden op elke vraag (gebruikt als voorbeeld gezondheidsprobleem decubitus en de interventie ‘wisselligging geven’). Bij vraag 5 (werkingsmechanisme) tekent de docent het werkingsmechanisme uit op het whiteboard. </w:t>
      </w:r>
      <w:r>
        <w:rPr>
          <w:rFonts w:ascii="Times New Roman" w:hAnsi="Times New Roman" w:cs="Times New Roman"/>
          <w:vertAlign w:val="superscript"/>
        </w:rPr>
        <w:t>(10 minuten)</w:t>
      </w:r>
      <w:r>
        <w:rPr>
          <w:rFonts w:ascii="Times New Roman" w:hAnsi="Times New Roman" w:cs="Times New Roman"/>
          <w:vertAlign w:val="superscript"/>
        </w:rPr>
        <w:br/>
      </w:r>
      <w:r>
        <w:rPr>
          <w:rFonts w:ascii="Times New Roman" w:hAnsi="Times New Roman" w:cs="Times New Roman"/>
        </w:rPr>
        <w:t xml:space="preserve">- Docent start een groepsgesprek over de anatomie en fysiologie van de ademhaling en de pathologie van benauwdheid om voorkennis te activeren. </w:t>
      </w:r>
      <w:r>
        <w:rPr>
          <w:rFonts w:ascii="Times New Roman" w:hAnsi="Times New Roman" w:cs="Times New Roman"/>
          <w:vertAlign w:val="superscript"/>
        </w:rPr>
        <w:t>(5 minuten)</w:t>
      </w:r>
      <w:r>
        <w:rPr>
          <w:rFonts w:ascii="Times New Roman" w:hAnsi="Times New Roman" w:cs="Times New Roman"/>
        </w:rPr>
        <w:br/>
        <w:t xml:space="preserve">- Docent geeft studenten de opdracht om in groepjes van 4 het gezondheidsprobleem benauwdheid volgens de PES-structuur te formuleren zodat er een duidelijke basis wordt gelegd om een therapeutisch besluit te kunnen nemen. </w:t>
      </w:r>
      <w:r>
        <w:rPr>
          <w:rFonts w:ascii="Times New Roman" w:hAnsi="Times New Roman" w:cs="Times New Roman"/>
          <w:vertAlign w:val="superscript"/>
        </w:rPr>
        <w:t>(5 minuten)</w:t>
      </w:r>
      <w:r>
        <w:rPr>
          <w:rFonts w:ascii="Times New Roman" w:hAnsi="Times New Roman" w:cs="Times New Roman"/>
        </w:rPr>
        <w:br/>
        <w:t xml:space="preserve">- In dezelfde groepjes van 4 lopen de studenten de standaardvragen van therapeutisch redeneren (p.230-231 Dobber et al., 2016) door over ventilatortherapie en gebruiken daarbij de informatie uit het artikel (Kako et al., 2016). Bij vraag 5 tekenen zij het werkingsmechanisme van de interventie op een Flip-Over. Door het doorlopen van de standaardvragen komen zij tot een therapeutisch besluit. </w:t>
      </w:r>
      <w:r>
        <w:rPr>
          <w:rFonts w:ascii="Times New Roman" w:hAnsi="Times New Roman" w:cs="Times New Roman"/>
          <w:vertAlign w:val="superscript"/>
        </w:rPr>
        <w:t>(20</w:t>
      </w:r>
      <w:r w:rsidRPr="00BD4851">
        <w:rPr>
          <w:rFonts w:ascii="Times New Roman" w:hAnsi="Times New Roman" w:cs="Times New Roman"/>
          <w:vertAlign w:val="superscript"/>
        </w:rPr>
        <w:t xml:space="preserve"> minuten)</w:t>
      </w:r>
      <w:r>
        <w:rPr>
          <w:rFonts w:ascii="Times New Roman" w:hAnsi="Times New Roman" w:cs="Times New Roman"/>
        </w:rPr>
        <w:br/>
        <w:t xml:space="preserve">- Elk groepje presenteert zijn tekening van het werkingsmechanisme aan één ander groepje  van 4 uit de klas en beargumenteert zijn keuze voor de interventie met informatie uit het wetenschappelijk artikel. </w:t>
      </w:r>
      <w:r>
        <w:rPr>
          <w:rFonts w:ascii="Times New Roman" w:hAnsi="Times New Roman" w:cs="Times New Roman"/>
          <w:vertAlign w:val="superscript"/>
        </w:rPr>
        <w:t>(10 minuten)</w:t>
      </w:r>
    </w:p>
    <w:p w:rsidR="00F60A84" w:rsidRPr="00F60A84" w:rsidRDefault="00F60A84" w:rsidP="00F60A84">
      <w:pPr>
        <w:pStyle w:val="Default"/>
        <w:spacing w:line="360" w:lineRule="auto"/>
        <w:rPr>
          <w:rFonts w:ascii="Times New Roman" w:hAnsi="Times New Roman" w:cs="Times New Roman"/>
        </w:rPr>
      </w:pPr>
      <w:r w:rsidRPr="00271D62">
        <w:rPr>
          <w:rFonts w:ascii="Times New Roman" w:hAnsi="Times New Roman" w:cs="Times New Roman"/>
          <w:u w:val="single"/>
          <w:lang w:val="nl-NL"/>
        </w:rPr>
        <w:t>Literatuur:</w:t>
      </w:r>
      <w:r w:rsidRPr="00271D62">
        <w:rPr>
          <w:rFonts w:ascii="Times New Roman" w:hAnsi="Times New Roman" w:cs="Times New Roman"/>
          <w:lang w:val="nl-NL"/>
        </w:rPr>
        <w:t xml:space="preserve"> </w:t>
      </w:r>
      <w:r w:rsidRPr="00271D62">
        <w:rPr>
          <w:rFonts w:ascii="Times New Roman" w:hAnsi="Times New Roman" w:cs="Times New Roman"/>
          <w:lang w:val="nl-NL"/>
        </w:rPr>
        <w:br/>
        <w:t xml:space="preserve">1. </w:t>
      </w:r>
      <w:r w:rsidRPr="00BE50EB">
        <w:rPr>
          <w:rFonts w:ascii="Times New Roman" w:hAnsi="Times New Roman" w:cs="Times New Roman"/>
          <w:lang w:val="nl-NL"/>
        </w:rPr>
        <w:t>Dobber</w:t>
      </w:r>
      <w:r w:rsidRPr="00271D62">
        <w:rPr>
          <w:rFonts w:ascii="Times New Roman" w:hAnsi="Times New Roman" w:cs="Times New Roman"/>
          <w:lang w:val="nl-NL"/>
        </w:rPr>
        <w:t>, J.,</w:t>
      </w:r>
      <w:r w:rsidRPr="00BE50EB">
        <w:rPr>
          <w:rFonts w:ascii="Times New Roman" w:hAnsi="Times New Roman" w:cs="Times New Roman"/>
          <w:lang w:val="nl-NL"/>
        </w:rPr>
        <w:t xml:space="preserve"> Harmsen</w:t>
      </w:r>
      <w:r w:rsidRPr="00271D62">
        <w:rPr>
          <w:rFonts w:ascii="Times New Roman" w:hAnsi="Times New Roman" w:cs="Times New Roman"/>
          <w:lang w:val="nl-NL"/>
        </w:rPr>
        <w:t>,</w:t>
      </w:r>
      <w:r w:rsidRPr="00BE50EB">
        <w:rPr>
          <w:rFonts w:ascii="Times New Roman" w:hAnsi="Times New Roman" w:cs="Times New Roman"/>
          <w:lang w:val="nl-NL"/>
        </w:rPr>
        <w:t xml:space="preserve"> J</w:t>
      </w:r>
      <w:r w:rsidRPr="00271D62">
        <w:rPr>
          <w:rFonts w:ascii="Times New Roman" w:hAnsi="Times New Roman" w:cs="Times New Roman"/>
          <w:lang w:val="nl-NL"/>
        </w:rPr>
        <w:t>.,</w:t>
      </w:r>
      <w:r w:rsidRPr="00BE50EB">
        <w:rPr>
          <w:rFonts w:ascii="Times New Roman" w:hAnsi="Times New Roman" w:cs="Times New Roman"/>
          <w:lang w:val="nl-NL"/>
        </w:rPr>
        <w:t xml:space="preserve"> Van Iersel</w:t>
      </w:r>
      <w:r w:rsidRPr="00271D62">
        <w:rPr>
          <w:rFonts w:ascii="Times New Roman" w:hAnsi="Times New Roman" w:cs="Times New Roman"/>
          <w:lang w:val="nl-NL"/>
        </w:rPr>
        <w:t>,</w:t>
      </w:r>
      <w:r w:rsidRPr="00BE50EB">
        <w:rPr>
          <w:rFonts w:ascii="Times New Roman" w:hAnsi="Times New Roman" w:cs="Times New Roman"/>
          <w:lang w:val="nl-NL"/>
        </w:rPr>
        <w:t xml:space="preserve"> M. </w:t>
      </w:r>
      <w:r w:rsidRPr="00271D62">
        <w:rPr>
          <w:rFonts w:ascii="Times New Roman" w:hAnsi="Times New Roman" w:cs="Times New Roman"/>
          <w:lang w:val="nl-NL"/>
        </w:rPr>
        <w:t xml:space="preserve">(2016) </w:t>
      </w:r>
      <w:r w:rsidRPr="00BE50EB">
        <w:rPr>
          <w:rFonts w:ascii="Times New Roman" w:hAnsi="Times New Roman" w:cs="Times New Roman"/>
          <w:i/>
          <w:lang w:val="nl-NL"/>
        </w:rPr>
        <w:t>Klinisch redeneren en evidence-based practice: weloverwogen besluitvorming door verpleegkundigen</w:t>
      </w:r>
      <w:r w:rsidRPr="00BE50EB">
        <w:rPr>
          <w:rFonts w:ascii="Times New Roman" w:hAnsi="Times New Roman" w:cs="Times New Roman"/>
          <w:lang w:val="nl-NL"/>
        </w:rPr>
        <w:t xml:space="preserve">. </w:t>
      </w:r>
      <w:r w:rsidRPr="00F60A84">
        <w:rPr>
          <w:rFonts w:ascii="Times New Roman" w:hAnsi="Times New Roman" w:cs="Times New Roman"/>
        </w:rPr>
        <w:t xml:space="preserve">Houten, Nederland: BSL </w:t>
      </w:r>
    </w:p>
    <w:p w:rsidR="00F60A84" w:rsidRPr="00F60A84" w:rsidRDefault="00F60A84" w:rsidP="00F60A84">
      <w:pPr>
        <w:spacing w:line="360" w:lineRule="auto"/>
        <w:rPr>
          <w:rFonts w:ascii="Times New Roman" w:hAnsi="Times New Roman" w:cs="Times New Roman"/>
          <w:i/>
          <w:lang w:val="en-US"/>
        </w:rPr>
      </w:pPr>
      <w:r w:rsidRPr="00F60A84">
        <w:rPr>
          <w:rFonts w:ascii="Times New Roman" w:hAnsi="Times New Roman" w:cs="Times New Roman"/>
          <w:lang w:val="en-US"/>
        </w:rPr>
        <w:t xml:space="preserve">2. Kako, J. Morita, T. Yamaguchi, T. Kobayashi, M. (2018) Fan therapy is effective in relieving dyspnea in patients with terminally ill cancer: A parallel-arm, randomized controlled trial. </w:t>
      </w:r>
      <w:r w:rsidRPr="00F60A84">
        <w:rPr>
          <w:rFonts w:ascii="Times New Roman" w:hAnsi="Times New Roman" w:cs="Times New Roman"/>
          <w:i/>
          <w:lang w:val="en-US"/>
        </w:rPr>
        <w:t xml:space="preserve">Journal of Pain and Symptom Management, 56(4), </w:t>
      </w:r>
      <w:r w:rsidRPr="00F60A84">
        <w:rPr>
          <w:rFonts w:ascii="Times New Roman" w:hAnsi="Times New Roman" w:cs="Times New Roman"/>
          <w:lang w:val="en-US"/>
        </w:rPr>
        <w:t>493-500.</w:t>
      </w:r>
    </w:p>
    <w:p w:rsidR="00F60A84" w:rsidRDefault="00F60A84">
      <w:pPr>
        <w:spacing w:after="160" w:line="259" w:lineRule="auto"/>
        <w:rPr>
          <w:b/>
          <w:sz w:val="28"/>
          <w:lang w:val="en-US"/>
        </w:rPr>
      </w:pPr>
      <w:r>
        <w:rPr>
          <w:b/>
          <w:sz w:val="28"/>
          <w:lang w:val="en-US"/>
        </w:rPr>
        <w:br w:type="page"/>
      </w:r>
    </w:p>
    <w:p w:rsidR="00DC16DE" w:rsidRDefault="00C56D5E" w:rsidP="00C56D5E">
      <w:pPr>
        <w:rPr>
          <w:sz w:val="28"/>
          <w:lang w:val="en-US"/>
        </w:rPr>
      </w:pPr>
      <w:r w:rsidRPr="00DC16DE">
        <w:rPr>
          <w:b/>
          <w:sz w:val="28"/>
          <w:lang w:val="en-US"/>
        </w:rPr>
        <w:lastRenderedPageBreak/>
        <w:t>Analyselijst voor interventieonderzoek</w:t>
      </w:r>
      <w:r w:rsidR="00DC16DE" w:rsidRPr="00DC16DE">
        <w:rPr>
          <w:b/>
          <w:sz w:val="28"/>
          <w:lang w:val="en-US"/>
        </w:rPr>
        <w:br/>
      </w:r>
      <w:r w:rsidR="00DC16DE" w:rsidRPr="00DC16DE">
        <w:rPr>
          <w:sz w:val="28"/>
          <w:lang w:val="en-US"/>
        </w:rPr>
        <w:t>Fan therapy is effective in relieving dyspnea in patients with terminally ill cancer: A parallel-arm, randomised controlled trial</w:t>
      </w:r>
    </w:p>
    <w:p w:rsidR="00DC16DE" w:rsidRDefault="00DC16DE" w:rsidP="00C56D5E">
      <w:pPr>
        <w:rPr>
          <w:sz w:val="28"/>
          <w:lang w:val="en-US"/>
        </w:rPr>
      </w:pPr>
    </w:p>
    <w:p w:rsidR="00DC16DE" w:rsidRPr="00DC16DE" w:rsidRDefault="00DC16DE" w:rsidP="00C56D5E">
      <w:r w:rsidRPr="00DC16DE">
        <w:t xml:space="preserve">Foto’s van het artikel met verwijzingen naar de vragen uit de analyselijst zijn in dit Word-document bijgevoegd vanaf pagina </w:t>
      </w:r>
      <w:r w:rsidR="00F60A84">
        <w:t>10</w:t>
      </w:r>
      <w:r>
        <w:t xml:space="preserve">. </w:t>
      </w:r>
    </w:p>
    <w:p w:rsidR="00C56D5E" w:rsidRPr="00DC16DE" w:rsidRDefault="00C56D5E" w:rsidP="00C56D5E"/>
    <w:tbl>
      <w:tblPr>
        <w:tblStyle w:val="TableGrid"/>
        <w:tblW w:w="9169" w:type="dxa"/>
        <w:tblLook w:val="04A0" w:firstRow="1" w:lastRow="0" w:firstColumn="1" w:lastColumn="0" w:noHBand="0" w:noVBand="1"/>
      </w:tblPr>
      <w:tblGrid>
        <w:gridCol w:w="593"/>
        <w:gridCol w:w="696"/>
        <w:gridCol w:w="6535"/>
        <w:gridCol w:w="1345"/>
      </w:tblGrid>
      <w:tr w:rsidR="00C56D5E" w:rsidRPr="00CC413F" w:rsidTr="001E7394">
        <w:tc>
          <w:tcPr>
            <w:tcW w:w="593" w:type="dxa"/>
            <w:shd w:val="clear" w:color="auto" w:fill="D9D9D9" w:themeFill="background1" w:themeFillShade="D9"/>
          </w:tcPr>
          <w:p w:rsidR="00C56D5E" w:rsidRPr="00CC413F" w:rsidRDefault="00C56D5E" w:rsidP="001E7394">
            <w:pPr>
              <w:rPr>
                <w:b/>
              </w:rPr>
            </w:pPr>
            <w:r w:rsidRPr="00CC413F">
              <w:rPr>
                <w:b/>
              </w:rPr>
              <w:t>I</w:t>
            </w:r>
          </w:p>
        </w:tc>
        <w:tc>
          <w:tcPr>
            <w:tcW w:w="8576" w:type="dxa"/>
            <w:gridSpan w:val="3"/>
            <w:shd w:val="clear" w:color="auto" w:fill="D9D9D9" w:themeFill="background1" w:themeFillShade="D9"/>
          </w:tcPr>
          <w:p w:rsidR="00C56D5E" w:rsidRPr="007F381C" w:rsidRDefault="00C56D5E" w:rsidP="001E7394">
            <w:r w:rsidRPr="007F381C">
              <w:t>WAT IS ONDERZOCHT?</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w:t>
            </w:r>
          </w:p>
        </w:tc>
        <w:tc>
          <w:tcPr>
            <w:tcW w:w="7880" w:type="dxa"/>
            <w:gridSpan w:val="2"/>
          </w:tcPr>
          <w:p w:rsidR="00C56D5E" w:rsidRDefault="00C56D5E" w:rsidP="001E7394">
            <w:r>
              <w:t xml:space="preserve">Wat is de onderzoeksvraag? </w:t>
            </w:r>
          </w:p>
          <w:p w:rsidR="00C56D5E" w:rsidRDefault="00C56D5E" w:rsidP="001E7394"/>
          <w:p w:rsidR="00C56D5E" w:rsidRDefault="006D633F" w:rsidP="001E7394">
            <w:r>
              <w:t xml:space="preserve">Is het gebruik van ventilator therapie effectief om dyspnoe te verlagen bij terminale oncologische </w:t>
            </w:r>
            <w:r w:rsidR="001778CE">
              <w:t>patiënten</w:t>
            </w:r>
          </w:p>
          <w:p w:rsidR="00C56D5E" w:rsidRDefault="00C56D5E" w:rsidP="001E7394"/>
        </w:tc>
      </w:tr>
      <w:tr w:rsidR="00C56D5E" w:rsidTr="001E7394">
        <w:tc>
          <w:tcPr>
            <w:tcW w:w="593" w:type="dxa"/>
          </w:tcPr>
          <w:p w:rsidR="00C56D5E" w:rsidRPr="00CC413F" w:rsidRDefault="00C56D5E" w:rsidP="001E7394">
            <w:pPr>
              <w:rPr>
                <w:b/>
              </w:rPr>
            </w:pPr>
          </w:p>
        </w:tc>
        <w:tc>
          <w:tcPr>
            <w:tcW w:w="696" w:type="dxa"/>
          </w:tcPr>
          <w:p w:rsidR="00C56D5E" w:rsidRDefault="00C56D5E" w:rsidP="001E7394">
            <w:r>
              <w:t xml:space="preserve">2. </w:t>
            </w:r>
          </w:p>
          <w:p w:rsidR="00C56D5E" w:rsidRDefault="00C56D5E" w:rsidP="001E7394"/>
        </w:tc>
        <w:tc>
          <w:tcPr>
            <w:tcW w:w="7880" w:type="dxa"/>
            <w:gridSpan w:val="2"/>
          </w:tcPr>
          <w:p w:rsidR="00C56D5E" w:rsidRDefault="00C56D5E" w:rsidP="001E7394">
            <w:pPr>
              <w:pStyle w:val="ListParagraph"/>
              <w:ind w:left="0"/>
            </w:pPr>
            <w:r>
              <w:t>Benoem de verschillende PICO onderdelen</w:t>
            </w:r>
            <w:r>
              <w:br/>
              <w:t>P=</w:t>
            </w:r>
            <w:r w:rsidR="006D633F">
              <w:t xml:space="preserve"> </w:t>
            </w:r>
            <w:r w:rsidR="0029370F">
              <w:t>Benauwde o</w:t>
            </w:r>
            <w:r w:rsidR="006D633F">
              <w:t>ncol</w:t>
            </w:r>
            <w:r w:rsidR="0029370F">
              <w:t>ogie patiënten met metastasen/lokaal ver ontwikkelde</w:t>
            </w:r>
            <w:r w:rsidR="006D633F">
              <w:t xml:space="preserve"> kanker die geen beh</w:t>
            </w:r>
            <w:r w:rsidR="0029370F">
              <w:t>andeling voor de kanker krijgen.</w:t>
            </w:r>
            <w:r>
              <w:br/>
              <w:t>I=</w:t>
            </w:r>
            <w:r w:rsidR="006D633F">
              <w:t xml:space="preserve"> vijf minuten ventilator therapie in het gezicht</w:t>
            </w:r>
            <w:r>
              <w:br/>
              <w:t>C=</w:t>
            </w:r>
            <w:r w:rsidR="006D633F">
              <w:t xml:space="preserve"> vijf minuten ventilator therapie op de benen</w:t>
            </w:r>
            <w:r>
              <w:br/>
              <w:t>O=</w:t>
            </w:r>
            <w:r w:rsidR="006D633F">
              <w:t xml:space="preserve"> verandering van de </w:t>
            </w:r>
            <w:r w:rsidR="001778CE">
              <w:t>benauwdheid</w:t>
            </w:r>
            <w:r w:rsidR="006D633F">
              <w:t xml:space="preserve"> </w:t>
            </w:r>
            <w:r w:rsidR="001778CE">
              <w:t>numerieke</w:t>
            </w:r>
            <w:r w:rsidR="006D633F">
              <w:t xml:space="preserve"> rating scale (NRS)</w:t>
            </w:r>
          </w:p>
          <w:p w:rsidR="00C56D5E" w:rsidRDefault="00C56D5E" w:rsidP="001E7394"/>
        </w:tc>
      </w:tr>
      <w:tr w:rsidR="00C56D5E" w:rsidTr="001E7394">
        <w:tc>
          <w:tcPr>
            <w:tcW w:w="593" w:type="dxa"/>
          </w:tcPr>
          <w:p w:rsidR="00C56D5E" w:rsidRPr="00CC413F" w:rsidRDefault="00C56D5E" w:rsidP="001E7394">
            <w:pPr>
              <w:rPr>
                <w:b/>
              </w:rPr>
            </w:pPr>
            <w:r w:rsidRPr="00CC413F">
              <w:rPr>
                <w:b/>
              </w:rPr>
              <w:t>II</w:t>
            </w:r>
          </w:p>
        </w:tc>
        <w:tc>
          <w:tcPr>
            <w:tcW w:w="8576" w:type="dxa"/>
            <w:gridSpan w:val="3"/>
          </w:tcPr>
          <w:p w:rsidR="00C56D5E" w:rsidRPr="007F381C" w:rsidRDefault="00C56D5E" w:rsidP="001E7394">
            <w:r w:rsidRPr="007F381C">
              <w:t>WAAROM IS HET ONDERZOCHT?</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 xml:space="preserve">3. </w:t>
            </w:r>
            <w:r>
              <w:br/>
            </w:r>
          </w:p>
        </w:tc>
        <w:tc>
          <w:tcPr>
            <w:tcW w:w="6535" w:type="dxa"/>
          </w:tcPr>
          <w:p w:rsidR="00C56D5E" w:rsidRDefault="00C56D5E" w:rsidP="00C56D5E">
            <w:pPr>
              <w:pStyle w:val="ListParagraph"/>
              <w:numPr>
                <w:ilvl w:val="0"/>
                <w:numId w:val="1"/>
              </w:numPr>
              <w:ind w:left="258"/>
            </w:pPr>
            <w:r>
              <w:t xml:space="preserve">Wat is de relevantie van het onderzoek? </w:t>
            </w:r>
          </w:p>
          <w:p w:rsidR="00C56D5E" w:rsidRDefault="006D633F" w:rsidP="001E7394">
            <w:r>
              <w:t xml:space="preserve">Maatschappelijk: </w:t>
            </w:r>
            <w:r>
              <w:br/>
              <w:t xml:space="preserve">Benauwdheid is een veel voorkomend en belastend symptoom bij patiënten met vergevorderde kanker. </w:t>
            </w:r>
            <w:r w:rsidR="0029370F">
              <w:t>Benauwdheid</w:t>
            </w:r>
            <w:r>
              <w:t xml:space="preserve"> heeft negatieve psychologische emotionele en psychosociale gevolgen. Het voorkomen van benauwdheid neemt toe naarmate patiënten dichter bij de laatste fase van het leven komen. </w:t>
            </w:r>
            <w:r w:rsidR="0061753A" w:rsidRPr="0061753A">
              <w:rPr>
                <w:color w:val="000000" w:themeColor="text1"/>
              </w:rPr>
              <w:t xml:space="preserve">Omdat ventilatortherapie weinig bijwerkingen geeft en lage kosten met zich mee brengt is bewijs voor ventilatortherapie van grote maatschappelijke meerwaarde. </w:t>
            </w:r>
          </w:p>
          <w:p w:rsidR="0061753A" w:rsidRDefault="0061753A" w:rsidP="001E7394"/>
          <w:p w:rsidR="001778CE" w:rsidRDefault="00D27C39" w:rsidP="001E7394">
            <w:r>
              <w:t>Wetenschappelijk</w:t>
            </w:r>
            <w:r w:rsidR="001778CE">
              <w:t xml:space="preserve">: </w:t>
            </w:r>
          </w:p>
          <w:p w:rsidR="00D27C39" w:rsidRDefault="001778CE" w:rsidP="001E7394">
            <w:r>
              <w:t>Er</w:t>
            </w:r>
            <w:r w:rsidR="00D27C39">
              <w:t xml:space="preserve"> is </w:t>
            </w:r>
            <w:r w:rsidR="00D3155B">
              <w:t xml:space="preserve">tot op heden </w:t>
            </w:r>
            <w:r w:rsidR="00D27C39">
              <w:t xml:space="preserve">nog geen </w:t>
            </w:r>
            <w:r>
              <w:t>wetenschappelijk bewijs</w:t>
            </w:r>
            <w:r w:rsidR="00D27C39">
              <w:t xml:space="preserve"> </w:t>
            </w:r>
            <w:r w:rsidR="0029370F">
              <w:t>voor</w:t>
            </w:r>
            <w:r w:rsidR="00D27C39">
              <w:t xml:space="preserve"> het precieze werkingsmechanisme waarop ventilatortherapie invloed heeft. Daarbuiten is er regelmatig onderzoek gedaan naar de effectiviteit van fan therapie, echter zijn dit onderzoeken met (te) weinig power. </w:t>
            </w:r>
          </w:p>
          <w:p w:rsidR="00C56D5E" w:rsidRDefault="00C56D5E" w:rsidP="001E7394"/>
        </w:tc>
        <w:tc>
          <w:tcPr>
            <w:tcW w:w="1345" w:type="dxa"/>
          </w:tcPr>
          <w:p w:rsidR="00C56D5E" w:rsidRDefault="00C56D5E" w:rsidP="001E7394"/>
        </w:tc>
      </w:tr>
      <w:tr w:rsidR="00C56D5E" w:rsidTr="001E7394">
        <w:tc>
          <w:tcPr>
            <w:tcW w:w="9169" w:type="dxa"/>
            <w:gridSpan w:val="4"/>
          </w:tcPr>
          <w:p w:rsidR="00C56D5E" w:rsidRDefault="00C56D5E" w:rsidP="001E7394">
            <w:pPr>
              <w:ind w:left="70"/>
              <w:rPr>
                <w:u w:val="single"/>
              </w:rPr>
            </w:pPr>
            <w:r w:rsidRPr="00CC413F">
              <w:rPr>
                <w:u w:val="single"/>
              </w:rPr>
              <w:t xml:space="preserve">Waardeoordeel </w:t>
            </w:r>
            <w:r w:rsidRPr="00CC413F">
              <w:rPr>
                <w:i/>
                <w:u w:val="single"/>
              </w:rPr>
              <w:t>relevantie</w:t>
            </w:r>
            <w:r w:rsidRPr="00CC413F">
              <w:rPr>
                <w:u w:val="single"/>
              </w:rPr>
              <w:t xml:space="preserve"> onderzoek</w:t>
            </w:r>
          </w:p>
          <w:p w:rsidR="00D3155B" w:rsidRDefault="00D3155B" w:rsidP="001E7394">
            <w:pPr>
              <w:ind w:left="70"/>
            </w:pPr>
            <w:r>
              <w:t xml:space="preserve">Er is een sterke onderbouwing gegeven voor de relevantie van het onderzoek, </w:t>
            </w:r>
            <w:r w:rsidR="00C6785D">
              <w:t xml:space="preserve">op het gebied van de gevolgen van benauwdheid zelf maar ook voor de meerwaarde van ventilator therapie ten opzichte van andere interventies. </w:t>
            </w:r>
            <w:r>
              <w:t xml:space="preserve">In onderbouwing van de relevantie van het onderzoek is duidelijk aangegeven dat benauwdheid </w:t>
            </w:r>
            <w:r w:rsidR="001778CE">
              <w:t xml:space="preserve">een </w:t>
            </w:r>
            <w:r>
              <w:t xml:space="preserve">negatief effect heeft op fysiek, emotioneel en psychosociaal welbevinden bij patiënten met terminale kanker en hierbij verwezen naar verschillende artikelen. </w:t>
            </w:r>
          </w:p>
          <w:p w:rsidR="00D3155B" w:rsidRDefault="00D3155B" w:rsidP="001E7394">
            <w:pPr>
              <w:ind w:left="70"/>
            </w:pPr>
            <w:r>
              <w:lastRenderedPageBreak/>
              <w:t xml:space="preserve">Ondanks dat ventilator therapie wordt aanbevolen in verschillende richtlijnen is er geen wetenschappelijk bewijs van hoog niveau of hoge power. </w:t>
            </w:r>
            <w:r w:rsidR="00C6785D">
              <w:t xml:space="preserve">De artikelen die er zijn worden in de inleiding besproken en er wordt vermeld waarom de onderzoeken wel of niet betrouwbaar genoeg zijn. </w:t>
            </w:r>
          </w:p>
          <w:p w:rsidR="00C56D5E" w:rsidRPr="00D378A2" w:rsidRDefault="00D27C39" w:rsidP="001E7394">
            <w:pPr>
              <w:ind w:left="70"/>
            </w:pPr>
            <w:r w:rsidRPr="00D378A2">
              <w:t xml:space="preserve">Het onderzoek is relevant voor instellingen waar palliatieve zorg geboden wordt. </w:t>
            </w:r>
            <w:r w:rsidR="0014783D" w:rsidRPr="00D378A2">
              <w:t xml:space="preserve">Er is </w:t>
            </w:r>
            <w:r w:rsidR="001778CE">
              <w:t xml:space="preserve">weinig sterk wetenschappelijk bewijs </w:t>
            </w:r>
            <w:r w:rsidR="00D3155B">
              <w:t xml:space="preserve">voor de effectiviteit van ventilatortherapie, terwijl deze therapie veel voordelen heeft ten opzichte van andere interventies. </w:t>
            </w:r>
          </w:p>
          <w:p w:rsidR="00C56D5E" w:rsidRDefault="00C56D5E" w:rsidP="001E7394"/>
        </w:tc>
      </w:tr>
      <w:tr w:rsidR="00C56D5E" w:rsidTr="001E7394">
        <w:tc>
          <w:tcPr>
            <w:tcW w:w="593" w:type="dxa"/>
            <w:shd w:val="clear" w:color="auto" w:fill="D9D9D9" w:themeFill="background1" w:themeFillShade="D9"/>
          </w:tcPr>
          <w:p w:rsidR="00C56D5E" w:rsidRPr="00CC413F" w:rsidRDefault="00C56D5E" w:rsidP="001E7394">
            <w:pPr>
              <w:rPr>
                <w:b/>
              </w:rPr>
            </w:pPr>
            <w:r w:rsidRPr="00CC413F">
              <w:rPr>
                <w:b/>
              </w:rPr>
              <w:lastRenderedPageBreak/>
              <w:t>III</w:t>
            </w:r>
          </w:p>
        </w:tc>
        <w:tc>
          <w:tcPr>
            <w:tcW w:w="8576" w:type="dxa"/>
            <w:gridSpan w:val="3"/>
            <w:shd w:val="clear" w:color="auto" w:fill="D9D9D9" w:themeFill="background1" w:themeFillShade="D9"/>
          </w:tcPr>
          <w:p w:rsidR="00C56D5E" w:rsidRPr="007F381C" w:rsidRDefault="00C56D5E" w:rsidP="001E7394">
            <w:r w:rsidRPr="007F381C">
              <w:t xml:space="preserve">HOE IS HET ONDERZOCHT? </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4.</w:t>
            </w:r>
          </w:p>
        </w:tc>
        <w:tc>
          <w:tcPr>
            <w:tcW w:w="6535" w:type="dxa"/>
          </w:tcPr>
          <w:p w:rsidR="00C56D5E" w:rsidRDefault="00C56D5E" w:rsidP="001E7394">
            <w:r w:rsidRPr="004F7C58">
              <w:t xml:space="preserve">Voldoende informatie onderzoeksgroepen? </w:t>
            </w:r>
          </w:p>
          <w:p w:rsidR="0014783D" w:rsidRPr="004F7C58" w:rsidRDefault="0014783D" w:rsidP="0029370F">
            <w:r>
              <w:t>De in</w:t>
            </w:r>
            <w:r w:rsidR="00D378A2">
              <w:t>-</w:t>
            </w:r>
            <w:r>
              <w:t xml:space="preserve"> en exclusiecriteria zijn duidelijk beschreven. Het gaat om </w:t>
            </w:r>
            <w:r w:rsidR="0029370F">
              <w:t>patiënten</w:t>
            </w:r>
            <w:r>
              <w:t xml:space="preserve"> met metastasen of lokaal uitgebreide kanker die geen behandeling krijgen die op de kanker gericht is en dyspnoe klachten ervaren op een NRS van 0-10. </w:t>
            </w:r>
            <w:r w:rsidR="00C6785D">
              <w:t xml:space="preserve">De </w:t>
            </w:r>
            <w:r w:rsidR="001778CE">
              <w:t>patiënten</w:t>
            </w:r>
            <w:r w:rsidR="00C6785D">
              <w:t xml:space="preserve"> zijn geworven in de palliatieve unit van het National Cancer Centre Hospital East, Chiba, Japan. </w:t>
            </w:r>
            <w:r>
              <w:t xml:space="preserve">Ook enkele exclusie criteria zijn beschreven. </w:t>
            </w:r>
          </w:p>
        </w:tc>
        <w:tc>
          <w:tcPr>
            <w:tcW w:w="1345" w:type="dxa"/>
          </w:tcPr>
          <w:p w:rsidR="00C56D5E" w:rsidRDefault="0014783D" w:rsidP="0014783D">
            <w:r>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5.</w:t>
            </w:r>
          </w:p>
        </w:tc>
        <w:tc>
          <w:tcPr>
            <w:tcW w:w="6535" w:type="dxa"/>
          </w:tcPr>
          <w:p w:rsidR="00C56D5E" w:rsidRDefault="00C56D5E" w:rsidP="001E7394">
            <w:r w:rsidRPr="004F7C58">
              <w:t xml:space="preserve">Zijn onafhankelijke variabele(n) helder beschreven? </w:t>
            </w:r>
          </w:p>
          <w:p w:rsidR="0014783D" w:rsidRPr="004F7C58" w:rsidRDefault="0014783D" w:rsidP="00EE779C">
            <w:r>
              <w:t>Er is in detail beschreven welke materialen zijn gebruikt (model en merk ventilator) en vanuit welke hoek de ventilator lucht richting de patiënt blies. Er is niet beschreven hoe ver de ventilator van de pat</w:t>
            </w:r>
            <w:r w:rsidR="00EE779C">
              <w:t xml:space="preserve">iënt vandaan gepositioneerd was, omdat dit naar aanleiding van andere vergelijkbare wetenschappelijke onderzoeken werd gepositioneerd naar voorkeur van de patiënt. </w:t>
            </w:r>
          </w:p>
        </w:tc>
        <w:tc>
          <w:tcPr>
            <w:tcW w:w="1345" w:type="dxa"/>
          </w:tcPr>
          <w:p w:rsidR="00C56D5E" w:rsidRDefault="00C56D5E" w:rsidP="0014783D">
            <w:r w:rsidRPr="004F7C58">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6.</w:t>
            </w:r>
          </w:p>
        </w:tc>
        <w:tc>
          <w:tcPr>
            <w:tcW w:w="6535" w:type="dxa"/>
          </w:tcPr>
          <w:p w:rsidR="00C56D5E" w:rsidRDefault="00C56D5E" w:rsidP="001E7394">
            <w:r w:rsidRPr="004F7C58">
              <w:t xml:space="preserve">Zijn de afhankelijke variabele(n) (AV) helder beschreven? </w:t>
            </w:r>
          </w:p>
          <w:p w:rsidR="0014783D" w:rsidRDefault="00F03F14" w:rsidP="0014783D">
            <w:r>
              <w:t xml:space="preserve">De primaire uitkomstmaat wordt duidelijk beschreven. </w:t>
            </w:r>
            <w:r w:rsidR="0014783D">
              <w:t>Een verandering in de benauwdheid-</w:t>
            </w:r>
            <w:r w:rsidR="0029370F">
              <w:t xml:space="preserve">NRS </w:t>
            </w:r>
            <w:r w:rsidR="0014783D">
              <w:t>direct na de therapie</w:t>
            </w:r>
            <w:r w:rsidR="0029370F">
              <w:t xml:space="preserve"> ten opzichte van voorafgaand aan de therapie</w:t>
            </w:r>
            <w:r w:rsidR="0014783D">
              <w:t xml:space="preserve">. </w:t>
            </w:r>
          </w:p>
          <w:p w:rsidR="00F03F14" w:rsidRPr="004F7C58" w:rsidRDefault="00F03F14" w:rsidP="0014783D">
            <w:r>
              <w:t xml:space="preserve">De secundaire uitkomst maat worden genoemd, echter is er geen duidelijke omschrijving in de verwachte veranderingen </w:t>
            </w:r>
          </w:p>
        </w:tc>
        <w:tc>
          <w:tcPr>
            <w:tcW w:w="1345" w:type="dxa"/>
          </w:tcPr>
          <w:p w:rsidR="00C56D5E" w:rsidRDefault="00C56D5E" w:rsidP="0014783D">
            <w:r w:rsidRPr="004F7C58">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7.</w:t>
            </w:r>
          </w:p>
        </w:tc>
        <w:tc>
          <w:tcPr>
            <w:tcW w:w="6535" w:type="dxa"/>
          </w:tcPr>
          <w:p w:rsidR="00C56D5E" w:rsidRDefault="00C56D5E" w:rsidP="001E7394">
            <w:r w:rsidRPr="004F7C58">
              <w:t xml:space="preserve">Voldoende informatie instrument bepalen van AV? </w:t>
            </w:r>
          </w:p>
          <w:p w:rsidR="0014783D" w:rsidRDefault="0014783D" w:rsidP="001E7394">
            <w:r>
              <w:t>Er is gebruik gemaakt van de ESAS, een schaal die negen symptomen meet</w:t>
            </w:r>
            <w:r w:rsidR="00F03F14">
              <w:t xml:space="preserve"> voor de primaire uitkomstmaat</w:t>
            </w:r>
            <w:r>
              <w:t xml:space="preserve">. </w:t>
            </w:r>
            <w:r w:rsidR="00F03F14">
              <w:t xml:space="preserve">Er is een korte uitleg in de tekst gegeven over de metingschaal en een literatuurverwijzing naar de uitgebreide versie van de ESAS. </w:t>
            </w:r>
          </w:p>
          <w:p w:rsidR="00F03F14" w:rsidRDefault="00F03F14" w:rsidP="001E7394">
            <w:r>
              <w:t>V</w:t>
            </w:r>
            <w:r w:rsidR="00536B3E">
              <w:t xml:space="preserve">oor de secundaire uitkomst maten zijn geen instrumenten benoemd, maar dit zijn allen maten die op schaal zijn en waarbij geen interpretatie nodig is. </w:t>
            </w:r>
          </w:p>
          <w:p w:rsidR="00536B3E" w:rsidRPr="004F7C58" w:rsidRDefault="00536B3E" w:rsidP="001E7394">
            <w:r>
              <w:t xml:space="preserve">Er is verantwoordt waarom er geen gebruik is gemaakt van goudenstandaarden voor het bepalen van het zuurstofgehalte in het bloed m.b.v. arteriële bloedgassen of longfunctietesten gezien dit een te grote last voor de patiënt oplevert. </w:t>
            </w:r>
          </w:p>
        </w:tc>
        <w:tc>
          <w:tcPr>
            <w:tcW w:w="1345" w:type="dxa"/>
          </w:tcPr>
          <w:p w:rsidR="00C56D5E" w:rsidRDefault="00C56D5E" w:rsidP="00F03F14">
            <w:r w:rsidRPr="004F7C58">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8.</w:t>
            </w:r>
          </w:p>
        </w:tc>
        <w:tc>
          <w:tcPr>
            <w:tcW w:w="6535" w:type="dxa"/>
          </w:tcPr>
          <w:p w:rsidR="00F03F14" w:rsidRDefault="00C56D5E" w:rsidP="001E7394">
            <w:r w:rsidRPr="004F7C58">
              <w:t>Voldoende informatie gebruikte materialen?</w:t>
            </w:r>
          </w:p>
          <w:p w:rsidR="00C56D5E" w:rsidRPr="004F7C58" w:rsidRDefault="00F03F14" w:rsidP="00536B3E">
            <w:r>
              <w:t xml:space="preserve">Er is beschreven welk merk en model ventilator is gebruikt. </w:t>
            </w:r>
            <w:r w:rsidR="00536B3E">
              <w:t xml:space="preserve">Wat betreft de secundaire uitkomstmaten: Thermometer merk is beschreven. Er is niet beschreven hoe de </w:t>
            </w:r>
            <w:r w:rsidR="00536B3E">
              <w:lastRenderedPageBreak/>
              <w:t xml:space="preserve">ademhalingsfrequentie, zuurstofsaturatie en polsfrequentie gemeten is. </w:t>
            </w:r>
          </w:p>
        </w:tc>
        <w:tc>
          <w:tcPr>
            <w:tcW w:w="1345" w:type="dxa"/>
          </w:tcPr>
          <w:p w:rsidR="00C56D5E" w:rsidRDefault="00C56D5E" w:rsidP="00F03F14">
            <w:r w:rsidRPr="004F7C58">
              <w:lastRenderedPageBreak/>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9.</w:t>
            </w:r>
          </w:p>
        </w:tc>
        <w:tc>
          <w:tcPr>
            <w:tcW w:w="6535" w:type="dxa"/>
          </w:tcPr>
          <w:p w:rsidR="00C56D5E" w:rsidRDefault="00C56D5E" w:rsidP="001E7394">
            <w:r w:rsidRPr="004F7C58">
              <w:t xml:space="preserve">Voldoende informatie tijdsaspecten? </w:t>
            </w:r>
          </w:p>
          <w:p w:rsidR="00536B3E" w:rsidRPr="004F7C58" w:rsidRDefault="00536B3E" w:rsidP="00E369F2">
            <w:r>
              <w:t>Er is beschreven hoe lang de tests duurden, namelijk 5 minuten per keer. Er is niet beschreven op welk tijdstip van de dag de ond</w:t>
            </w:r>
            <w:r w:rsidR="00E369F2">
              <w:t xml:space="preserve">erzoeken hebben plaats gevonden. Er is niet beschreven of de interventies meerdere malen zijn uitgevoerd bij de patiënten, het lijkt erop dat de interventies eenmalig zijn uitgevoerd. </w:t>
            </w:r>
            <w:r w:rsidR="008F0C11">
              <w:t xml:space="preserve">De looptijd van informatie verzamelen is vernoemd. </w:t>
            </w:r>
          </w:p>
        </w:tc>
        <w:tc>
          <w:tcPr>
            <w:tcW w:w="1345" w:type="dxa"/>
          </w:tcPr>
          <w:p w:rsidR="00C56D5E" w:rsidRDefault="00E369F2" w:rsidP="00E369F2">
            <w:r>
              <w:t>nee</w:t>
            </w:r>
          </w:p>
        </w:tc>
      </w:tr>
      <w:tr w:rsidR="00C56D5E" w:rsidTr="001E7394">
        <w:trPr>
          <w:trHeight w:val="246"/>
        </w:trPr>
        <w:tc>
          <w:tcPr>
            <w:tcW w:w="593" w:type="dxa"/>
          </w:tcPr>
          <w:p w:rsidR="00C56D5E" w:rsidRPr="00CC413F" w:rsidRDefault="00C56D5E" w:rsidP="001E7394">
            <w:pPr>
              <w:rPr>
                <w:b/>
              </w:rPr>
            </w:pPr>
          </w:p>
        </w:tc>
        <w:tc>
          <w:tcPr>
            <w:tcW w:w="696" w:type="dxa"/>
          </w:tcPr>
          <w:p w:rsidR="00C56D5E" w:rsidRDefault="00C56D5E" w:rsidP="001E7394">
            <w:r>
              <w:t>10.</w:t>
            </w:r>
          </w:p>
        </w:tc>
        <w:tc>
          <w:tcPr>
            <w:tcW w:w="6535" w:type="dxa"/>
          </w:tcPr>
          <w:p w:rsidR="00C56D5E" w:rsidRDefault="00C56D5E" w:rsidP="001E7394">
            <w:r w:rsidRPr="004F7C58">
              <w:t xml:space="preserve">Statistische toets en alpha waarde en/of betrouwbaarheidsinterval vermeld? </w:t>
            </w:r>
          </w:p>
          <w:p w:rsidR="00E369F2" w:rsidRPr="004F7C58" w:rsidRDefault="00E369F2" w:rsidP="001E7394">
            <w:r>
              <w:t>P-waarde &lt;0.05</w:t>
            </w:r>
          </w:p>
        </w:tc>
        <w:tc>
          <w:tcPr>
            <w:tcW w:w="1345" w:type="dxa"/>
          </w:tcPr>
          <w:p w:rsidR="00C56D5E" w:rsidRDefault="00C56D5E" w:rsidP="00E369F2">
            <w:r w:rsidRPr="004F7C58">
              <w:t>Ja</w:t>
            </w:r>
          </w:p>
        </w:tc>
      </w:tr>
      <w:tr w:rsidR="00C56D5E" w:rsidTr="001E7394">
        <w:tc>
          <w:tcPr>
            <w:tcW w:w="9169" w:type="dxa"/>
            <w:gridSpan w:val="4"/>
          </w:tcPr>
          <w:p w:rsidR="00C56D5E" w:rsidRDefault="00C56D5E" w:rsidP="001E7394">
            <w:pPr>
              <w:rPr>
                <w:i/>
                <w:u w:val="single"/>
              </w:rPr>
            </w:pPr>
            <w:r w:rsidRPr="00CC413F">
              <w:rPr>
                <w:u w:val="single"/>
              </w:rPr>
              <w:t xml:space="preserve">Waardeoordeel </w:t>
            </w:r>
            <w:r w:rsidRPr="00CC413F">
              <w:rPr>
                <w:i/>
                <w:u w:val="single"/>
              </w:rPr>
              <w:t>reproduceerbaarheid</w:t>
            </w:r>
          </w:p>
          <w:p w:rsidR="00C56D5E" w:rsidRDefault="00E369F2" w:rsidP="001E7394">
            <w:pPr>
              <w:rPr>
                <w:i/>
                <w:u w:val="single"/>
              </w:rPr>
            </w:pPr>
            <w:r>
              <w:t xml:space="preserve">Het onderzoek is grotendeels goed reproduceerbaar. Een opvallend missend punt is de informatie over tijdsaspecten. Er is geen informatie over de tijdstippen waarop de interventie is </w:t>
            </w:r>
            <w:r w:rsidR="00C6785D">
              <w:t>uitgevoerd</w:t>
            </w:r>
            <w:r>
              <w:t xml:space="preserve">. Omdat de primaire uitkomstmaat een subjectieve schaal is, lijkt het wel van belang om dit te beschrijven, met name m.b.t. benauwdheid. </w:t>
            </w:r>
            <w:r w:rsidR="00C6785D">
              <w:t xml:space="preserve">Er is niet benoemd </w:t>
            </w:r>
            <w:r w:rsidR="00E96DA9">
              <w:t xml:space="preserve">dat er </w:t>
            </w:r>
            <w:r w:rsidR="00C6785D">
              <w:t xml:space="preserve">verwachte confounders waren, </w:t>
            </w:r>
            <w:r w:rsidR="00E96DA9">
              <w:t>de werking van</w:t>
            </w:r>
            <w:r w:rsidR="00C6785D">
              <w:t xml:space="preserve"> opioïden (</w:t>
            </w:r>
            <w:r w:rsidR="00E96DA9">
              <w:t>z</w:t>
            </w:r>
            <w:r w:rsidR="00C6785D">
              <w:t xml:space="preserve">ijn de </w:t>
            </w:r>
            <w:r w:rsidR="001778CE">
              <w:t>opioïden</w:t>
            </w:r>
            <w:r w:rsidR="00C6785D">
              <w:t xml:space="preserve"> net op de piek van hun werking, dan kan dit een groot verschil geven in de ervaring van benauwdheid)</w:t>
            </w:r>
            <w:r w:rsidR="00E96DA9">
              <w:t>, om de effecten hiervan te beperken is een w</w:t>
            </w:r>
            <w:r w:rsidR="001778CE">
              <w:t>ash</w:t>
            </w:r>
            <w:r w:rsidR="00E96DA9">
              <w:t>out tijd in acht genomen volgens de NCCN richtlijnen</w:t>
            </w:r>
            <w:r w:rsidR="00C6785D">
              <w:t xml:space="preserve">. </w:t>
            </w:r>
          </w:p>
          <w:p w:rsidR="00C56D5E" w:rsidRDefault="00C56D5E" w:rsidP="001E7394"/>
        </w:tc>
      </w:tr>
      <w:tr w:rsidR="00C56D5E" w:rsidTr="001E7394">
        <w:tc>
          <w:tcPr>
            <w:tcW w:w="593" w:type="dxa"/>
          </w:tcPr>
          <w:p w:rsidR="00C56D5E" w:rsidRPr="00CC413F" w:rsidRDefault="00C56D5E" w:rsidP="001E7394">
            <w:pPr>
              <w:rPr>
                <w:b/>
              </w:rPr>
            </w:pPr>
          </w:p>
        </w:tc>
        <w:tc>
          <w:tcPr>
            <w:tcW w:w="696" w:type="dxa"/>
          </w:tcPr>
          <w:p w:rsidR="00C56D5E" w:rsidRDefault="00C56D5E" w:rsidP="001E7394">
            <w:r>
              <w:t>11.</w:t>
            </w:r>
          </w:p>
        </w:tc>
        <w:tc>
          <w:tcPr>
            <w:tcW w:w="6535" w:type="dxa"/>
          </w:tcPr>
          <w:p w:rsidR="00C56D5E" w:rsidRDefault="00C56D5E" w:rsidP="001E7394">
            <w:r w:rsidRPr="001F2942">
              <w:t xml:space="preserve">Gewenste design bij vraagstelling? </w:t>
            </w:r>
          </w:p>
          <w:p w:rsidR="00E369F2" w:rsidRPr="0029370F" w:rsidRDefault="00C62516" w:rsidP="001E7394">
            <w:r>
              <w:t>Ja, er is gebruik gemaakt van een randomised controlled trial, true-experimenteel. Dit is het hoogste niveau van bewijs en is daarmee het gewenste design.</w:t>
            </w:r>
            <w:r w:rsidR="00C6785D">
              <w:t xml:space="preserve"> De onderzoeksgroepen en onderzoekers </w:t>
            </w:r>
            <w:r w:rsidR="00EE65D0">
              <w:t xml:space="preserve">konden niet geblindeerd worden door de aard van de interventie. </w:t>
            </w:r>
          </w:p>
        </w:tc>
        <w:tc>
          <w:tcPr>
            <w:tcW w:w="1345" w:type="dxa"/>
          </w:tcPr>
          <w:p w:rsidR="00C56D5E" w:rsidRDefault="00C62516" w:rsidP="00C62516">
            <w:r>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12.</w:t>
            </w:r>
          </w:p>
        </w:tc>
        <w:tc>
          <w:tcPr>
            <w:tcW w:w="6535" w:type="dxa"/>
          </w:tcPr>
          <w:p w:rsidR="00C56D5E" w:rsidRPr="00EE65D0" w:rsidRDefault="00C56D5E" w:rsidP="001E7394">
            <w:pPr>
              <w:rPr>
                <w:color w:val="000000" w:themeColor="text1"/>
              </w:rPr>
            </w:pPr>
            <w:r w:rsidRPr="00EE65D0">
              <w:rPr>
                <w:color w:val="000000" w:themeColor="text1"/>
              </w:rPr>
              <w:t xml:space="preserve">Selectie bias uit te sluiten? </w:t>
            </w:r>
          </w:p>
          <w:p w:rsidR="00976006" w:rsidRPr="001F2942" w:rsidRDefault="003B01C1" w:rsidP="00EE65D0">
            <w:r w:rsidRPr="00EE65D0">
              <w:rPr>
                <w:color w:val="000000" w:themeColor="text1"/>
              </w:rPr>
              <w:t xml:space="preserve">Er is benoemd welke </w:t>
            </w:r>
            <w:r w:rsidR="001778CE" w:rsidRPr="00EE65D0">
              <w:rPr>
                <w:color w:val="000000" w:themeColor="text1"/>
              </w:rPr>
              <w:t>patiënten</w:t>
            </w:r>
            <w:r w:rsidRPr="00EE65D0">
              <w:rPr>
                <w:color w:val="000000" w:themeColor="text1"/>
              </w:rPr>
              <w:t xml:space="preserve"> benaderd zijn voor deelname aan het onderzoek. Van de 429 passende </w:t>
            </w:r>
            <w:r w:rsidR="001778CE" w:rsidRPr="00EE65D0">
              <w:rPr>
                <w:color w:val="000000" w:themeColor="text1"/>
              </w:rPr>
              <w:t>patiënten</w:t>
            </w:r>
            <w:r w:rsidRPr="00EE65D0">
              <w:rPr>
                <w:color w:val="000000" w:themeColor="text1"/>
              </w:rPr>
              <w:t xml:space="preserve"> hebben er 389 </w:t>
            </w:r>
            <w:r w:rsidR="001778CE" w:rsidRPr="00EE65D0">
              <w:rPr>
                <w:color w:val="000000" w:themeColor="text1"/>
              </w:rPr>
              <w:t>patiënten</w:t>
            </w:r>
            <w:r w:rsidRPr="00EE65D0">
              <w:rPr>
                <w:color w:val="000000" w:themeColor="text1"/>
              </w:rPr>
              <w:t xml:space="preserve"> deelname geweigerd </w:t>
            </w:r>
            <w:r w:rsidR="001778CE" w:rsidRPr="00EE65D0">
              <w:rPr>
                <w:color w:val="000000" w:themeColor="text1"/>
              </w:rPr>
              <w:t>i.v.m.</w:t>
            </w:r>
            <w:r w:rsidRPr="00EE65D0">
              <w:rPr>
                <w:color w:val="000000" w:themeColor="text1"/>
              </w:rPr>
              <w:t xml:space="preserve"> Niet willen deelnemen aan randomisatie.</w:t>
            </w:r>
            <w:r w:rsidR="00976006" w:rsidRPr="00EE65D0">
              <w:rPr>
                <w:color w:val="000000" w:themeColor="text1"/>
              </w:rPr>
              <w:t xml:space="preserve"> Dit is een hoog percentage, maar de samenstelling van de onderzoekspopulatie verklaard het afwijzingspercentage.</w:t>
            </w:r>
            <w:r w:rsidRPr="00EE65D0">
              <w:rPr>
                <w:color w:val="000000" w:themeColor="text1"/>
              </w:rPr>
              <w:t xml:space="preserve"> </w:t>
            </w:r>
            <w:r w:rsidR="00EE65D0">
              <w:rPr>
                <w:color w:val="000000" w:themeColor="text1"/>
              </w:rPr>
              <w:br/>
              <w:t>Het onderzoek is een single-centre RCT in een Japanse palliatieve unit. Gezien het om een specifieke studiegroep gaat verwacht ik niet dat dit een selectiebias oplevert.</w:t>
            </w:r>
          </w:p>
        </w:tc>
        <w:tc>
          <w:tcPr>
            <w:tcW w:w="1345" w:type="dxa"/>
          </w:tcPr>
          <w:p w:rsidR="00C56D5E" w:rsidRDefault="00C56D5E" w:rsidP="003B01C1">
            <w:r w:rsidRPr="004F7C58">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13.</w:t>
            </w:r>
          </w:p>
        </w:tc>
        <w:tc>
          <w:tcPr>
            <w:tcW w:w="6535" w:type="dxa"/>
          </w:tcPr>
          <w:p w:rsidR="00C56D5E" w:rsidRDefault="00C56D5E" w:rsidP="001E7394">
            <w:r w:rsidRPr="001F2942">
              <w:t xml:space="preserve">Groepen gelijk behandeld? </w:t>
            </w:r>
          </w:p>
          <w:p w:rsidR="00976006" w:rsidRPr="001F2942" w:rsidRDefault="008F0C11" w:rsidP="001E7394">
            <w:r>
              <w:t xml:space="preserve">Ja, de metingen zijn bij beide groepen tijdens </w:t>
            </w:r>
            <w:r w:rsidR="001778CE">
              <w:t>baseline</w:t>
            </w:r>
            <w:r>
              <w:t xml:space="preserve"> en direct na de therapie gedaan. Beide </w:t>
            </w:r>
            <w:r w:rsidR="00C65EE7">
              <w:t>therapieën</w:t>
            </w:r>
            <w:r>
              <w:t xml:space="preserve"> duurden even lang en er is bij beide groepen een zelfde test</w:t>
            </w:r>
            <w:r w:rsidR="00EE65D0">
              <w:t>/meetinstrument</w:t>
            </w:r>
            <w:r>
              <w:t xml:space="preserve"> gebruikt</w:t>
            </w:r>
            <w:r w:rsidR="00EE65D0">
              <w:t xml:space="preserve"> op de zelfde tijdstippen</w:t>
            </w:r>
            <w:r>
              <w:t xml:space="preserve">. </w:t>
            </w:r>
          </w:p>
        </w:tc>
        <w:tc>
          <w:tcPr>
            <w:tcW w:w="1345" w:type="dxa"/>
          </w:tcPr>
          <w:p w:rsidR="00C56D5E" w:rsidRDefault="00C56D5E" w:rsidP="008F0C11">
            <w:r w:rsidRPr="004F7C58">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14.</w:t>
            </w:r>
          </w:p>
        </w:tc>
        <w:tc>
          <w:tcPr>
            <w:tcW w:w="6535" w:type="dxa"/>
          </w:tcPr>
          <w:p w:rsidR="00C56D5E" w:rsidRDefault="00C56D5E" w:rsidP="001E7394">
            <w:r w:rsidRPr="001F2942">
              <w:t>Bias t.g.v. tijdsaspecten uit te sluiten?</w:t>
            </w:r>
            <w:r w:rsidR="00C65EE7">
              <w:t xml:space="preserve"> </w:t>
            </w:r>
          </w:p>
          <w:p w:rsidR="00C65EE7" w:rsidRPr="001F2942" w:rsidRDefault="00C65EE7" w:rsidP="001E7394">
            <w:r>
              <w:t xml:space="preserve">Er is niet beschreven op welk tijdstip van de dag het onderzoek heeft plaats gevonden. De mate van (ervaren) benauwdheid kan over de dag verschillen (in de ochtend na lang liggen kan deze </w:t>
            </w:r>
            <w:r>
              <w:lastRenderedPageBreak/>
              <w:t xml:space="preserve">hoger zijn bijvoorbeeld). Daarom is het van belang dat het tijdstip beschreven is. Echter of het tijdstip van de dag invloed heeft op de ervaring van verlichting van de benauwdheid valt te betwijfelen. </w:t>
            </w:r>
          </w:p>
        </w:tc>
        <w:tc>
          <w:tcPr>
            <w:tcW w:w="1345" w:type="dxa"/>
          </w:tcPr>
          <w:p w:rsidR="00C56D5E" w:rsidRDefault="00C56D5E" w:rsidP="00C65EE7">
            <w:r w:rsidRPr="004F7C58">
              <w:lastRenderedPageBreak/>
              <w:t>nee</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15.</w:t>
            </w:r>
          </w:p>
        </w:tc>
        <w:tc>
          <w:tcPr>
            <w:tcW w:w="6535" w:type="dxa"/>
          </w:tcPr>
          <w:p w:rsidR="00C56D5E" w:rsidRPr="001F2942" w:rsidRDefault="00C56D5E" w:rsidP="001E7394">
            <w:r w:rsidRPr="001F2942">
              <w:t xml:space="preserve">Gewenste randomisatie? </w:t>
            </w:r>
            <w:r w:rsidR="00C65EE7">
              <w:br/>
              <w:t xml:space="preserve">De </w:t>
            </w:r>
            <w:r w:rsidR="00EE65D0">
              <w:t>patiënten</w:t>
            </w:r>
            <w:r w:rsidR="00C65EE7">
              <w:t xml:space="preserve"> zijn gerandomiseerd </w:t>
            </w:r>
            <w:r w:rsidR="00156361">
              <w:t xml:space="preserve">op 1:1 ratio met behulp van een software programma waar naar verwezen is. </w:t>
            </w:r>
          </w:p>
        </w:tc>
        <w:tc>
          <w:tcPr>
            <w:tcW w:w="1345" w:type="dxa"/>
          </w:tcPr>
          <w:p w:rsidR="00C56D5E" w:rsidRDefault="00C56D5E" w:rsidP="00C65EE7">
            <w:r w:rsidRPr="004F7C58">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16.</w:t>
            </w:r>
          </w:p>
        </w:tc>
        <w:tc>
          <w:tcPr>
            <w:tcW w:w="6535" w:type="dxa"/>
          </w:tcPr>
          <w:p w:rsidR="00C56D5E" w:rsidRDefault="00C56D5E" w:rsidP="001E7394">
            <w:r w:rsidRPr="001F2942">
              <w:t xml:space="preserve">Gewenste blindering? </w:t>
            </w:r>
          </w:p>
          <w:p w:rsidR="00156361" w:rsidRPr="001F2942" w:rsidRDefault="00156361" w:rsidP="00156361">
            <w:r>
              <w:t xml:space="preserve">Het was volgens de onderzoekers niet mogelijk de patiënten of onderzoekers te blinderen in het onderzoek, zij konden namelijk direct het verschil waarnemen tussen de verschillende interventies. </w:t>
            </w:r>
          </w:p>
        </w:tc>
        <w:tc>
          <w:tcPr>
            <w:tcW w:w="1345" w:type="dxa"/>
          </w:tcPr>
          <w:p w:rsidR="00C56D5E" w:rsidRDefault="00C56D5E" w:rsidP="00156361">
            <w:r w:rsidRPr="004F7C58">
              <w:t>nee</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17.</w:t>
            </w:r>
          </w:p>
        </w:tc>
        <w:tc>
          <w:tcPr>
            <w:tcW w:w="6535" w:type="dxa"/>
          </w:tcPr>
          <w:p w:rsidR="00C56D5E" w:rsidRDefault="00C56D5E" w:rsidP="001E7394">
            <w:r w:rsidRPr="001F2942">
              <w:t xml:space="preserve">Kwaliteit uitkomstmeting voldoende? </w:t>
            </w:r>
          </w:p>
          <w:p w:rsidR="0021071D" w:rsidRPr="001F2942" w:rsidRDefault="0021071D" w:rsidP="0021071D">
            <w:r>
              <w:t xml:space="preserve">De ESAS is een valide en betrouwbaar geacht </w:t>
            </w:r>
            <w:r w:rsidR="001778CE">
              <w:t xml:space="preserve">meetinstrument. </w:t>
            </w:r>
            <w:r>
              <w:t xml:space="preserve">In het artikel wordt verwezen naar een artikel waarin de betrouwbaarheid van het meetinstrument aangetoond wordt. </w:t>
            </w:r>
            <w:r w:rsidR="004C383E">
              <w:t xml:space="preserve">Er is een minimaal verschil in NRS score vastgesteld door de onderzoekers. </w:t>
            </w:r>
          </w:p>
        </w:tc>
        <w:tc>
          <w:tcPr>
            <w:tcW w:w="1345" w:type="dxa"/>
          </w:tcPr>
          <w:p w:rsidR="00C56D5E" w:rsidRDefault="00C56D5E" w:rsidP="0021071D">
            <w:r w:rsidRPr="004F7C58">
              <w:t>Ja</w:t>
            </w:r>
          </w:p>
        </w:tc>
      </w:tr>
      <w:tr w:rsidR="00C56D5E" w:rsidTr="001E7394">
        <w:tc>
          <w:tcPr>
            <w:tcW w:w="9169" w:type="dxa"/>
            <w:gridSpan w:val="4"/>
          </w:tcPr>
          <w:p w:rsidR="00C56D5E" w:rsidRDefault="00C56D5E" w:rsidP="001E7394">
            <w:pPr>
              <w:rPr>
                <w:i/>
                <w:u w:val="single"/>
              </w:rPr>
            </w:pPr>
            <w:r w:rsidRPr="00CC413F">
              <w:rPr>
                <w:u w:val="single"/>
              </w:rPr>
              <w:t xml:space="preserve">Waardeoordeel </w:t>
            </w:r>
            <w:r w:rsidRPr="00CC413F">
              <w:rPr>
                <w:i/>
                <w:u w:val="single"/>
              </w:rPr>
              <w:t>interne validiteit op basis van de methode</w:t>
            </w:r>
          </w:p>
          <w:p w:rsidR="00C56D5E" w:rsidRDefault="004C383E" w:rsidP="00D3646E">
            <w:r>
              <w:t>De methode is goed</w:t>
            </w:r>
            <w:r w:rsidR="00EE65D0">
              <w:t xml:space="preserve"> beschreven</w:t>
            </w:r>
            <w:r>
              <w:t>. Er is gebruik gemaakt van een betrouwbaar meetinstrument. Echter is er geen beschrijving van tijdsaspecten die van invloed zouden kunnen zijn op de uitkomsten van het onderzoek. Er is sprake van randomisatie, echter is het geen geblindeerd onderzoek.</w:t>
            </w:r>
            <w:r w:rsidR="00D3646E">
              <w:t xml:space="preserve"> Dit kan evt. observer-bias of responsebias veroorzaken. De invloed hiervan wordt nauwelijks besproken in het artikel, enkel kort in de discussie. </w:t>
            </w:r>
          </w:p>
          <w:p w:rsidR="00D3646E" w:rsidRDefault="00D3646E" w:rsidP="00D3646E"/>
        </w:tc>
      </w:tr>
      <w:tr w:rsidR="00C56D5E" w:rsidTr="001E7394">
        <w:tc>
          <w:tcPr>
            <w:tcW w:w="593" w:type="dxa"/>
            <w:shd w:val="clear" w:color="auto" w:fill="D9D9D9" w:themeFill="background1" w:themeFillShade="D9"/>
          </w:tcPr>
          <w:p w:rsidR="00C56D5E" w:rsidRPr="00CC413F" w:rsidRDefault="00C56D5E" w:rsidP="001E7394">
            <w:pPr>
              <w:rPr>
                <w:b/>
              </w:rPr>
            </w:pPr>
            <w:r w:rsidRPr="00CC413F">
              <w:rPr>
                <w:b/>
              </w:rPr>
              <w:t>IV.</w:t>
            </w:r>
          </w:p>
        </w:tc>
        <w:tc>
          <w:tcPr>
            <w:tcW w:w="8576" w:type="dxa"/>
            <w:gridSpan w:val="3"/>
            <w:shd w:val="clear" w:color="auto" w:fill="D9D9D9" w:themeFill="background1" w:themeFillShade="D9"/>
          </w:tcPr>
          <w:p w:rsidR="00C56D5E" w:rsidRDefault="00C56D5E" w:rsidP="001E7394">
            <w:r w:rsidRPr="007F381C">
              <w:t xml:space="preserve">WAT WERD ER GEVONDEN? </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18.</w:t>
            </w:r>
          </w:p>
        </w:tc>
        <w:tc>
          <w:tcPr>
            <w:tcW w:w="6535" w:type="dxa"/>
          </w:tcPr>
          <w:p w:rsidR="00C56D5E" w:rsidRDefault="00C56D5E" w:rsidP="001E7394">
            <w:r w:rsidRPr="00F0614C">
              <w:t xml:space="preserve">Groepen vergelijkbaar? </w:t>
            </w:r>
          </w:p>
          <w:p w:rsidR="00D3646E" w:rsidRDefault="00D3646E" w:rsidP="00661B3F">
            <w:r>
              <w:t xml:space="preserve">De karakteristieken van de groepen zijn weergegeven in tabel 1. Er zijn enkele opvallende verschillen tussen de onderzoeksgroepen: het verschil in </w:t>
            </w:r>
            <w:r w:rsidR="001778CE">
              <w:t>opioïden</w:t>
            </w:r>
            <w:r>
              <w:t xml:space="preserve"> gebruik </w:t>
            </w:r>
            <w:r w:rsidR="00661B3F">
              <w:t xml:space="preserve">in milligrammen </w:t>
            </w:r>
            <w:r>
              <w:t xml:space="preserve">heeft een p-waarde van 0.071. Dit is een significant verschil, maar wordt niet meegenomen in de interpretatie van de resultaten. </w:t>
            </w:r>
            <w:r w:rsidR="00661B3F">
              <w:t xml:space="preserve">Ook het verschil in aantal patiënten met als primaire tumor plaats longen is significant. </w:t>
            </w:r>
          </w:p>
          <w:p w:rsidR="00675069" w:rsidRDefault="00675069" w:rsidP="00661B3F"/>
          <w:p w:rsidR="00675069" w:rsidRPr="00F0614C" w:rsidRDefault="00675069" w:rsidP="00661B3F">
            <w:r>
              <w:t>Wat voornamelijk belangrijk is</w:t>
            </w:r>
            <w:r w:rsidR="001778CE">
              <w:t>,</w:t>
            </w:r>
            <w:r>
              <w:t xml:space="preserve"> is dat</w:t>
            </w:r>
            <w:r w:rsidR="00A30247">
              <w:t xml:space="preserve"> er geen significant verschil zit in d</w:t>
            </w:r>
            <w:r>
              <w:t xml:space="preserve">e NRS van de beide groepen bij de baseline meting. Dit is in het artikel wel vermeld. </w:t>
            </w:r>
          </w:p>
        </w:tc>
        <w:tc>
          <w:tcPr>
            <w:tcW w:w="1345" w:type="dxa"/>
          </w:tcPr>
          <w:p w:rsidR="00C56D5E" w:rsidRDefault="00C56D5E" w:rsidP="00675069">
            <w:r>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19.</w:t>
            </w:r>
          </w:p>
        </w:tc>
        <w:tc>
          <w:tcPr>
            <w:tcW w:w="6535" w:type="dxa"/>
          </w:tcPr>
          <w:p w:rsidR="00C56D5E" w:rsidRDefault="00C56D5E" w:rsidP="001E7394">
            <w:r w:rsidRPr="00F0614C">
              <w:t xml:space="preserve">Bias t.g.v. uitval uit te sluiten? </w:t>
            </w:r>
          </w:p>
          <w:p w:rsidR="00675069" w:rsidRPr="00F0614C" w:rsidRDefault="00675069" w:rsidP="001E7394">
            <w:r>
              <w:t xml:space="preserve">Er heeft geen uitval plaats gevonden. Dus bias heeft hierin niet plaats kunnen vinden. </w:t>
            </w:r>
          </w:p>
        </w:tc>
        <w:tc>
          <w:tcPr>
            <w:tcW w:w="1345" w:type="dxa"/>
          </w:tcPr>
          <w:p w:rsidR="00C56D5E" w:rsidRDefault="00C56D5E" w:rsidP="00675069">
            <w:r>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20.</w:t>
            </w:r>
          </w:p>
        </w:tc>
        <w:tc>
          <w:tcPr>
            <w:tcW w:w="6535" w:type="dxa"/>
          </w:tcPr>
          <w:p w:rsidR="00C56D5E" w:rsidRDefault="00C56D5E" w:rsidP="001E7394">
            <w:r w:rsidRPr="00F0614C">
              <w:t xml:space="preserve">Resultaten volledige weergave van AV? </w:t>
            </w:r>
          </w:p>
          <w:p w:rsidR="00675069" w:rsidRPr="00F0614C" w:rsidRDefault="00A30247" w:rsidP="009D3106">
            <w:r>
              <w:t xml:space="preserve">In tabel 2 is de </w:t>
            </w:r>
            <w:r w:rsidR="00C4743D">
              <w:t xml:space="preserve">baseline ESAS weergegeven, in de tekst is de informatie geanalyseerd en </w:t>
            </w:r>
            <w:r w:rsidR="001778CE">
              <w:t xml:space="preserve">is er </w:t>
            </w:r>
            <w:r w:rsidR="00C4743D">
              <w:t xml:space="preserve">met name gekeken naar de dyspnoe waarden, hier is geen significant verschil in gezien. Tabel 3 is een samenvatting van de verandering van de </w:t>
            </w:r>
            <w:r w:rsidR="009D3106">
              <w:lastRenderedPageBreak/>
              <w:t xml:space="preserve">intensiteit van de benauwdheid, in de fan-to-face groep was het verschil 1.35 punt, in de fan-to-leg groep was dit 0.1 punt. </w:t>
            </w:r>
          </w:p>
        </w:tc>
        <w:tc>
          <w:tcPr>
            <w:tcW w:w="1345" w:type="dxa"/>
          </w:tcPr>
          <w:p w:rsidR="00C56D5E" w:rsidRDefault="00C56D5E" w:rsidP="00A511EB">
            <w:r>
              <w:lastRenderedPageBreak/>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21.</w:t>
            </w:r>
          </w:p>
        </w:tc>
        <w:tc>
          <w:tcPr>
            <w:tcW w:w="6535" w:type="dxa"/>
          </w:tcPr>
          <w:p w:rsidR="00C56D5E" w:rsidRDefault="00C56D5E" w:rsidP="001E7394">
            <w:r w:rsidRPr="00F0614C">
              <w:t xml:space="preserve">Significantie vermeld? </w:t>
            </w:r>
          </w:p>
          <w:p w:rsidR="009D3106" w:rsidRDefault="009D3106" w:rsidP="009D3106">
            <w:r>
              <w:t>Er is een significant verschil gezien tussen de fan-to-face en fan-to-leg groep. Met name de proportie van de hoge NRS verschillen in de fan</w:t>
            </w:r>
            <w:r w:rsidR="001778CE">
              <w:t>-</w:t>
            </w:r>
            <w:r>
              <w:t>to</w:t>
            </w:r>
            <w:r w:rsidR="001778CE">
              <w:t>-</w:t>
            </w:r>
            <w:r>
              <w:t xml:space="preserve">face groep zijn belangrijk, 80%. </w:t>
            </w:r>
          </w:p>
          <w:p w:rsidR="009D3106" w:rsidRPr="00F0614C" w:rsidRDefault="00BE0293" w:rsidP="009D3106">
            <w:r>
              <w:t>P &lt; 0.001</w:t>
            </w:r>
          </w:p>
        </w:tc>
        <w:tc>
          <w:tcPr>
            <w:tcW w:w="1345" w:type="dxa"/>
          </w:tcPr>
          <w:p w:rsidR="00C56D5E" w:rsidRDefault="00C56D5E" w:rsidP="009D3106">
            <w:r>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22.</w:t>
            </w:r>
          </w:p>
        </w:tc>
        <w:tc>
          <w:tcPr>
            <w:tcW w:w="6535" w:type="dxa"/>
          </w:tcPr>
          <w:p w:rsidR="00C56D5E" w:rsidRDefault="00C56D5E" w:rsidP="001E7394">
            <w:r w:rsidRPr="00F0614C">
              <w:t xml:space="preserve">Conclusies terecht? </w:t>
            </w:r>
          </w:p>
          <w:p w:rsidR="009D3106" w:rsidRDefault="009D3106" w:rsidP="009D3106">
            <w:r>
              <w:t xml:space="preserve">In de methode is er vermeld dat het verschil klinisch relevant zou zijn als er een verschil van meer dan 1 punt in de NRS zou zijn, dit verschil is vastgesteld op basis van literatuur waarnaar verwezen is. Dit </w:t>
            </w:r>
            <w:r w:rsidR="00BE0293">
              <w:t>i</w:t>
            </w:r>
            <w:r>
              <w:t xml:space="preserve">s het geval (-1.38 punt). Het verschil is dus klinisch relevant en de conclusie die de onderzoekers hebben getrokken is een logisch gevolg van de uitkomsten. De conclusie </w:t>
            </w:r>
            <w:r w:rsidR="001778CE">
              <w:t>beantwoordt</w:t>
            </w:r>
            <w:r>
              <w:t xml:space="preserve"> de </w:t>
            </w:r>
            <w:r w:rsidR="001778CE">
              <w:t xml:space="preserve">onderzoeksvraag. </w:t>
            </w:r>
          </w:p>
          <w:p w:rsidR="00D378A2" w:rsidRPr="00F0614C" w:rsidRDefault="00D378A2" w:rsidP="00D378A2">
            <w:r>
              <w:t xml:space="preserve">Een conclusie die ook zeer voorzichtig getrokken wordt is dat er een verband is tussen de temperatuur van het gezicht en benauwdheidsklachten. </w:t>
            </w:r>
          </w:p>
        </w:tc>
        <w:tc>
          <w:tcPr>
            <w:tcW w:w="1345" w:type="dxa"/>
          </w:tcPr>
          <w:p w:rsidR="00C56D5E" w:rsidRDefault="00C56D5E" w:rsidP="009D3106">
            <w:r>
              <w:t>Ja</w:t>
            </w:r>
          </w:p>
        </w:tc>
      </w:tr>
      <w:tr w:rsidR="00C56D5E" w:rsidTr="001E7394">
        <w:tc>
          <w:tcPr>
            <w:tcW w:w="9169" w:type="dxa"/>
            <w:gridSpan w:val="4"/>
          </w:tcPr>
          <w:p w:rsidR="00C56D5E" w:rsidRDefault="00C56D5E" w:rsidP="001E7394">
            <w:pPr>
              <w:rPr>
                <w:i/>
                <w:u w:val="single"/>
              </w:rPr>
            </w:pPr>
            <w:r w:rsidRPr="00CC413F">
              <w:rPr>
                <w:u w:val="single"/>
              </w:rPr>
              <w:t xml:space="preserve">Waardeoordeel </w:t>
            </w:r>
            <w:r w:rsidRPr="00CC413F">
              <w:rPr>
                <w:i/>
                <w:u w:val="single"/>
              </w:rPr>
              <w:t>interne validiteit op basis van de resultaten</w:t>
            </w:r>
          </w:p>
          <w:p w:rsidR="00C56D5E" w:rsidRPr="007E3A5E" w:rsidRDefault="00A511EB" w:rsidP="001E7394">
            <w:r>
              <w:t xml:space="preserve">De interne validiteit </w:t>
            </w:r>
            <w:r w:rsidR="001778CE">
              <w:t>o.b.v.</w:t>
            </w:r>
            <w:r>
              <w:t xml:space="preserve"> de resultaten is redelijk hoog, er wordt aan alle voorwaarden voldaan buiten dat de groepen niet vergelijkbaar zijn op de hoogte van </w:t>
            </w:r>
            <w:r w:rsidR="001778CE">
              <w:t>opioïden</w:t>
            </w:r>
            <w:r w:rsidR="00D3646E">
              <w:t xml:space="preserve"> gebruik</w:t>
            </w:r>
            <w:r>
              <w:t xml:space="preserve">. Dit </w:t>
            </w:r>
            <w:r w:rsidR="00D3646E">
              <w:t xml:space="preserve">heeft een p-waarde van 0.071. Dit is een significant verschil, met name omdat </w:t>
            </w:r>
            <w:r w:rsidR="001778CE">
              <w:t>opioïden</w:t>
            </w:r>
            <w:r w:rsidR="00D3646E">
              <w:t xml:space="preserve"> gebruik invloed heeft op de ervaring van benauwdheid</w:t>
            </w:r>
            <w:r>
              <w:t xml:space="preserve">. Dit verschil kan van invloed zijn omdat men in het onderzoek niet heeft beschreven heeft op welke tijdstippen de metingen hebben plaatsgevonden. Hebben deze bijvoorbeeld plaatsgevonden net na de inname van </w:t>
            </w:r>
            <w:r w:rsidR="001778CE">
              <w:t>opioïden</w:t>
            </w:r>
            <w:r>
              <w:t xml:space="preserve">, dan kan dit van grote invloed zijn op het gevoel van benauwdheid. </w:t>
            </w:r>
            <w:r w:rsidR="00BE0293">
              <w:t xml:space="preserve">Er is hierover wel een washout tijd beschreven zoals deze wordt aanbevolen in de richtlijn van NCCN. </w:t>
            </w:r>
          </w:p>
          <w:p w:rsidR="00C56D5E" w:rsidRDefault="00C56D5E" w:rsidP="001E7394"/>
        </w:tc>
      </w:tr>
      <w:tr w:rsidR="00C56D5E" w:rsidTr="001E7394">
        <w:tc>
          <w:tcPr>
            <w:tcW w:w="593" w:type="dxa"/>
            <w:shd w:val="clear" w:color="auto" w:fill="D9D9D9" w:themeFill="background1" w:themeFillShade="D9"/>
          </w:tcPr>
          <w:p w:rsidR="00C56D5E" w:rsidRPr="00CC413F" w:rsidRDefault="00C56D5E" w:rsidP="001E7394">
            <w:pPr>
              <w:rPr>
                <w:b/>
              </w:rPr>
            </w:pPr>
            <w:r w:rsidRPr="00CC413F">
              <w:rPr>
                <w:b/>
              </w:rPr>
              <w:t>V.</w:t>
            </w:r>
          </w:p>
        </w:tc>
        <w:tc>
          <w:tcPr>
            <w:tcW w:w="8576" w:type="dxa"/>
            <w:gridSpan w:val="3"/>
            <w:shd w:val="clear" w:color="auto" w:fill="D9D9D9" w:themeFill="background1" w:themeFillShade="D9"/>
          </w:tcPr>
          <w:p w:rsidR="00C56D5E" w:rsidRPr="007F381C" w:rsidRDefault="00C56D5E" w:rsidP="001E7394">
            <w:r w:rsidRPr="007F381C">
              <w:t xml:space="preserve">WAT IS DE BETEKENIS/ HET BELANG VAN DE RESULTATEN? </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23.</w:t>
            </w:r>
          </w:p>
        </w:tc>
        <w:tc>
          <w:tcPr>
            <w:tcW w:w="7880" w:type="dxa"/>
            <w:gridSpan w:val="2"/>
          </w:tcPr>
          <w:p w:rsidR="00C56D5E" w:rsidRDefault="00C56D5E" w:rsidP="001E7394">
            <w:r w:rsidRPr="002B2634">
              <w:t>Welke voor jou (</w:t>
            </w:r>
            <w:r w:rsidRPr="002B2634">
              <w:rPr>
                <w:i/>
              </w:rPr>
              <w:t>jouw les)</w:t>
            </w:r>
            <w:r w:rsidRPr="002B2634">
              <w:t xml:space="preserve"> relevante resultaten zijn gevonden? </w:t>
            </w:r>
          </w:p>
          <w:p w:rsidR="00C56D5E" w:rsidRDefault="00A511EB" w:rsidP="001E7394">
            <w:r>
              <w:t xml:space="preserve">In mijn les wil ik studenten </w:t>
            </w:r>
            <w:r w:rsidR="00BE0293">
              <w:t>een simpel voorbeeld geven van het werkingsmechanisme van een verpleegkundige interventie zodat zij hier hun beslissing voor een interventie op kunnen baseren. Het werkingsmechanisme van ventilatortherapie is op een simpele manier omschreven in dit artikel waardoor het goed bruikbaar is voor eerstejaars verpleegkunde studenten. Omdat het artikel een op het oog simpele interventie, maar met grote pra</w:t>
            </w:r>
            <w:r w:rsidR="007E3A5E">
              <w:t>k</w:t>
            </w:r>
            <w:r w:rsidR="00BE0293">
              <w:t xml:space="preserve">tische en maatschappelijke voordelen </w:t>
            </w:r>
            <w:r w:rsidR="007E3A5E">
              <w:t xml:space="preserve">beschrijft denk ik dit artikel interesse wekt bij studenten. </w:t>
            </w:r>
          </w:p>
          <w:p w:rsidR="00C56D5E" w:rsidRDefault="00C56D5E" w:rsidP="001E7394"/>
        </w:tc>
      </w:tr>
      <w:tr w:rsidR="00C56D5E" w:rsidTr="001E7394">
        <w:tc>
          <w:tcPr>
            <w:tcW w:w="593" w:type="dxa"/>
          </w:tcPr>
          <w:p w:rsidR="00C56D5E" w:rsidRPr="00CC413F" w:rsidRDefault="00C56D5E" w:rsidP="001E7394">
            <w:pPr>
              <w:rPr>
                <w:b/>
              </w:rPr>
            </w:pPr>
          </w:p>
        </w:tc>
        <w:tc>
          <w:tcPr>
            <w:tcW w:w="696" w:type="dxa"/>
          </w:tcPr>
          <w:p w:rsidR="00C56D5E" w:rsidRDefault="00C56D5E" w:rsidP="001E7394">
            <w:r>
              <w:t>24.</w:t>
            </w:r>
          </w:p>
        </w:tc>
        <w:tc>
          <w:tcPr>
            <w:tcW w:w="6535" w:type="dxa"/>
          </w:tcPr>
          <w:p w:rsidR="00C56D5E" w:rsidRPr="002B2634" w:rsidRDefault="00C56D5E" w:rsidP="001E7394">
            <w:r w:rsidRPr="002B2634">
              <w:t xml:space="preserve">Klinisch relevant? </w:t>
            </w:r>
          </w:p>
        </w:tc>
        <w:tc>
          <w:tcPr>
            <w:tcW w:w="1345" w:type="dxa"/>
          </w:tcPr>
          <w:p w:rsidR="00C56D5E" w:rsidRDefault="00A511EB" w:rsidP="00A511EB">
            <w:r>
              <w:t>Ja</w:t>
            </w:r>
          </w:p>
        </w:tc>
      </w:tr>
      <w:tr w:rsidR="00C56D5E" w:rsidTr="001E7394">
        <w:tc>
          <w:tcPr>
            <w:tcW w:w="593" w:type="dxa"/>
          </w:tcPr>
          <w:p w:rsidR="00C56D5E" w:rsidRPr="00CC413F" w:rsidRDefault="00C56D5E" w:rsidP="001E7394">
            <w:pPr>
              <w:rPr>
                <w:b/>
              </w:rPr>
            </w:pPr>
          </w:p>
        </w:tc>
        <w:tc>
          <w:tcPr>
            <w:tcW w:w="696" w:type="dxa"/>
          </w:tcPr>
          <w:p w:rsidR="00C56D5E" w:rsidRDefault="00C56D5E" w:rsidP="001E7394">
            <w:r>
              <w:t>25.</w:t>
            </w:r>
          </w:p>
        </w:tc>
        <w:tc>
          <w:tcPr>
            <w:tcW w:w="6535" w:type="dxa"/>
          </w:tcPr>
          <w:p w:rsidR="00C56D5E" w:rsidRDefault="00C56D5E" w:rsidP="001E7394">
            <w:r w:rsidRPr="002B2634">
              <w:t xml:space="preserve">Conclusies door ander onderzoek ondersteund? </w:t>
            </w:r>
          </w:p>
          <w:p w:rsidR="00A511EB" w:rsidRPr="002B2634" w:rsidRDefault="00A511EB" w:rsidP="001E7394">
            <w:r>
              <w:t xml:space="preserve">Er is verwezen naar verschillende wetenschappelijke onderzoeken welke de conclusies van de onderzoekers van dit artikel </w:t>
            </w:r>
            <w:r w:rsidR="001778CE">
              <w:t xml:space="preserve">ondersteunen. </w:t>
            </w:r>
          </w:p>
        </w:tc>
        <w:tc>
          <w:tcPr>
            <w:tcW w:w="1345" w:type="dxa"/>
          </w:tcPr>
          <w:p w:rsidR="00C56D5E" w:rsidRDefault="00C56D5E" w:rsidP="00A511EB">
            <w:r>
              <w:t>Ja</w:t>
            </w:r>
          </w:p>
        </w:tc>
      </w:tr>
      <w:tr w:rsidR="00C56D5E" w:rsidTr="001E7394">
        <w:tc>
          <w:tcPr>
            <w:tcW w:w="9169" w:type="dxa"/>
            <w:gridSpan w:val="4"/>
          </w:tcPr>
          <w:p w:rsidR="00C56D5E" w:rsidRPr="00CC413F" w:rsidRDefault="00C56D5E" w:rsidP="001E7394">
            <w:pPr>
              <w:rPr>
                <w:u w:val="single"/>
              </w:rPr>
            </w:pPr>
            <w:r w:rsidRPr="00CC413F">
              <w:rPr>
                <w:u w:val="single"/>
              </w:rPr>
              <w:t xml:space="preserve">Waardeoordeel </w:t>
            </w:r>
            <w:r w:rsidRPr="00CC413F">
              <w:rPr>
                <w:i/>
                <w:u w:val="single"/>
              </w:rPr>
              <w:t>toepasbaarheid</w:t>
            </w:r>
            <w:r w:rsidRPr="00CC413F">
              <w:rPr>
                <w:u w:val="single"/>
              </w:rPr>
              <w:t xml:space="preserve"> van het artikel voor jouw beroeps/onderwijs praktijk</w:t>
            </w:r>
          </w:p>
          <w:p w:rsidR="00C56D5E" w:rsidRDefault="007E3A5E" w:rsidP="001E7394">
            <w:r>
              <w:lastRenderedPageBreak/>
              <w:t xml:space="preserve">Het artikel is toepasbaar voor het baseren van een therapeutisch besluit op wetenschappelijke onderzoeksartikelen. Daarnaast is het artikel zeer bruikbaar voor het trainen van het redeneren over het werkingsmechanisme van een </w:t>
            </w:r>
            <w:r w:rsidR="001778CE">
              <w:t>interventie</w:t>
            </w:r>
            <w:r>
              <w:t>.</w:t>
            </w:r>
          </w:p>
          <w:p w:rsidR="00C56D5E" w:rsidRDefault="00C56D5E" w:rsidP="001E7394"/>
          <w:p w:rsidR="00C56D5E" w:rsidRDefault="00C56D5E" w:rsidP="001E7394"/>
          <w:p w:rsidR="00C56D5E" w:rsidRDefault="00C56D5E" w:rsidP="001E7394"/>
          <w:p w:rsidR="00C56D5E" w:rsidRDefault="00C56D5E" w:rsidP="001E7394"/>
          <w:p w:rsidR="00C56D5E" w:rsidRDefault="00C56D5E" w:rsidP="001E7394"/>
        </w:tc>
      </w:tr>
    </w:tbl>
    <w:p w:rsidR="00ED68D3" w:rsidRDefault="00C56D5E" w:rsidP="00C56D5E">
      <w:pPr>
        <w:rPr>
          <w:i/>
          <w:sz w:val="21"/>
        </w:rPr>
      </w:pPr>
      <w:r w:rsidRPr="00341373">
        <w:rPr>
          <w:i/>
          <w:sz w:val="21"/>
        </w:rPr>
        <w:lastRenderedPageBreak/>
        <w:t xml:space="preserve">Werkwijze: beargumenteer elk antwoord en verwijs bij iedere richtvraag naar de bijbehorende tekst/tabel/figuur uit het artikel. Maak bij de vragen met ja/nee/? een keuze uit die drie en licht je antwoord toe. Bij ‘nee’ dien je duidelijk aan te geven wat er volgens jou beter kan. Indien je een richtvraag niet kan beantwoorden i.v.m. ontbrekende informatie in het artikel dien je duidelijk aan te geven wat je mist. </w:t>
      </w:r>
    </w:p>
    <w:p w:rsidR="00ED68D3" w:rsidRDefault="00ED68D3">
      <w:pPr>
        <w:spacing w:after="160" w:line="259" w:lineRule="auto"/>
        <w:rPr>
          <w:i/>
          <w:sz w:val="21"/>
        </w:rPr>
      </w:pPr>
      <w:r>
        <w:rPr>
          <w:i/>
          <w:sz w:val="21"/>
        </w:rPr>
        <w:br w:type="page"/>
      </w:r>
    </w:p>
    <w:p w:rsidR="00ED68D3" w:rsidRDefault="00ED68D3" w:rsidP="00C56D5E">
      <w:pPr>
        <w:rPr>
          <w:i/>
          <w:sz w:val="21"/>
        </w:rPr>
      </w:pPr>
      <w:r>
        <w:rPr>
          <w:i/>
          <w:noProof/>
          <w:sz w:val="21"/>
          <w:lang w:val="en-US"/>
        </w:rPr>
        <w:lastRenderedPageBreak/>
        <w:drawing>
          <wp:inline distT="0" distB="0" distL="0" distR="0">
            <wp:extent cx="7675880" cy="5756910"/>
            <wp:effectExtent l="6985" t="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87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p w:rsidR="00ED68D3" w:rsidRDefault="00ED68D3">
      <w:pPr>
        <w:spacing w:after="160" w:line="259" w:lineRule="auto"/>
        <w:rPr>
          <w:i/>
          <w:sz w:val="21"/>
        </w:rPr>
      </w:pPr>
      <w:r>
        <w:rPr>
          <w:i/>
          <w:sz w:val="21"/>
        </w:rPr>
        <w:br w:type="page"/>
      </w:r>
    </w:p>
    <w:p w:rsidR="00C56D5E" w:rsidRPr="00341373" w:rsidRDefault="00ED68D3" w:rsidP="00C56D5E">
      <w:pPr>
        <w:rPr>
          <w:i/>
          <w:sz w:val="21"/>
        </w:rPr>
      </w:pPr>
      <w:r>
        <w:rPr>
          <w:i/>
          <w:noProof/>
          <w:sz w:val="21"/>
          <w:lang w:val="en-US"/>
        </w:rPr>
        <w:lastRenderedPageBreak/>
        <w:drawing>
          <wp:inline distT="0" distB="0" distL="0" distR="0">
            <wp:extent cx="7675880" cy="5756910"/>
            <wp:effectExtent l="6985"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3875.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i/>
          <w:noProof/>
          <w:sz w:val="21"/>
          <w:lang w:val="en-US"/>
        </w:rPr>
        <w:lastRenderedPageBreak/>
        <w:drawing>
          <wp:inline distT="0" distB="0" distL="0" distR="0">
            <wp:extent cx="7675880" cy="5756910"/>
            <wp:effectExtent l="6985"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3876.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i/>
          <w:noProof/>
          <w:sz w:val="21"/>
          <w:lang w:val="en-US"/>
        </w:rPr>
        <w:lastRenderedPageBreak/>
        <w:drawing>
          <wp:inline distT="0" distB="0" distL="0" distR="0">
            <wp:extent cx="7675880" cy="5756910"/>
            <wp:effectExtent l="6985" t="0" r="825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3877.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i/>
          <w:noProof/>
          <w:sz w:val="21"/>
          <w:lang w:val="en-US"/>
        </w:rPr>
        <w:lastRenderedPageBreak/>
        <w:drawing>
          <wp:inline distT="0" distB="0" distL="0" distR="0">
            <wp:extent cx="7675880" cy="5756910"/>
            <wp:effectExtent l="6985" t="0" r="825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3878.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i/>
          <w:noProof/>
          <w:sz w:val="21"/>
          <w:lang w:val="en-US"/>
        </w:rPr>
        <w:lastRenderedPageBreak/>
        <w:drawing>
          <wp:inline distT="0" distB="0" distL="0" distR="0">
            <wp:extent cx="7675880" cy="5756910"/>
            <wp:effectExtent l="6985"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3879.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i/>
          <w:noProof/>
          <w:sz w:val="21"/>
          <w:lang w:val="en-US"/>
        </w:rPr>
        <w:lastRenderedPageBreak/>
        <w:drawing>
          <wp:inline distT="0" distB="0" distL="0" distR="0">
            <wp:extent cx="7675880" cy="5756910"/>
            <wp:effectExtent l="6985" t="0" r="825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3880.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r>
        <w:rPr>
          <w:i/>
          <w:noProof/>
          <w:sz w:val="21"/>
          <w:lang w:val="en-US"/>
        </w:rPr>
        <w:lastRenderedPageBreak/>
        <w:drawing>
          <wp:inline distT="0" distB="0" distL="0" distR="0">
            <wp:extent cx="7675880" cy="5756910"/>
            <wp:effectExtent l="6985"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3881.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7675880" cy="5756910"/>
                    </a:xfrm>
                    <a:prstGeom prst="rect">
                      <a:avLst/>
                    </a:prstGeom>
                  </pic:spPr>
                </pic:pic>
              </a:graphicData>
            </a:graphic>
          </wp:inline>
        </w:drawing>
      </w:r>
    </w:p>
    <w:sectPr w:rsidR="00C56D5E" w:rsidRPr="00341373" w:rsidSect="00F60A84">
      <w:headerReference w:type="default" r:id="rId16"/>
      <w:footerReference w:type="default" r:id="rId1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6DE" w:rsidRDefault="00DC16DE" w:rsidP="00DC16DE">
      <w:r>
        <w:separator/>
      </w:r>
    </w:p>
  </w:endnote>
  <w:endnote w:type="continuationSeparator" w:id="0">
    <w:p w:rsidR="00DC16DE" w:rsidRDefault="00DC16DE" w:rsidP="00DC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w:altName w:val="Book Antiqua"/>
    <w:charset w:val="00"/>
    <w:family w:val="auto"/>
    <w:pitch w:val="variable"/>
    <w:sig w:usb0="A00002FF" w:usb1="7800205A" w:usb2="14600000" w:usb3="00000000" w:csb0="00000193" w:csb1="00000000"/>
  </w:font>
  <w:font w:name="LucidaSansEF">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779180"/>
      <w:docPartObj>
        <w:docPartGallery w:val="Page Numbers (Bottom of Page)"/>
        <w:docPartUnique/>
      </w:docPartObj>
    </w:sdtPr>
    <w:sdtEndPr>
      <w:rPr>
        <w:noProof/>
      </w:rPr>
    </w:sdtEndPr>
    <w:sdtContent>
      <w:p w:rsidR="00DC16DE" w:rsidRDefault="00DC16DE">
        <w:pPr>
          <w:pStyle w:val="Footer"/>
          <w:jc w:val="right"/>
        </w:pPr>
        <w:r>
          <w:fldChar w:fldCharType="begin"/>
        </w:r>
        <w:r>
          <w:instrText xml:space="preserve"> PAGE   \* MERGEFORMAT </w:instrText>
        </w:r>
        <w:r>
          <w:fldChar w:fldCharType="separate"/>
        </w:r>
        <w:r w:rsidR="00BF2D69">
          <w:rPr>
            <w:noProof/>
          </w:rPr>
          <w:t>18</w:t>
        </w:r>
        <w:r>
          <w:rPr>
            <w:noProof/>
          </w:rPr>
          <w:fldChar w:fldCharType="end"/>
        </w:r>
      </w:p>
    </w:sdtContent>
  </w:sdt>
  <w:p w:rsidR="00DC16DE" w:rsidRDefault="00DC1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6DE" w:rsidRDefault="00DC16DE" w:rsidP="00DC16DE">
      <w:r>
        <w:separator/>
      </w:r>
    </w:p>
  </w:footnote>
  <w:footnote w:type="continuationSeparator" w:id="0">
    <w:p w:rsidR="00DC16DE" w:rsidRDefault="00DC16DE" w:rsidP="00DC16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6DE" w:rsidRPr="00DC16DE" w:rsidRDefault="00DC16DE">
    <w:pPr>
      <w:pStyle w:val="Header"/>
      <w:rPr>
        <w:lang w:val="en-US"/>
      </w:rPr>
    </w:pPr>
    <w:r>
      <w:rPr>
        <w:lang w:val="en-US"/>
      </w:rPr>
      <w:t>Eveline Kruse – Master docent HGZO cohort 2018-2019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A34B9D"/>
    <w:multiLevelType w:val="hybridMultilevel"/>
    <w:tmpl w:val="881AD068"/>
    <w:lvl w:ilvl="0" w:tplc="B69AD42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FC3C72"/>
    <w:multiLevelType w:val="hybridMultilevel"/>
    <w:tmpl w:val="E73A33E0"/>
    <w:lvl w:ilvl="0" w:tplc="404400E0">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52E37E6"/>
    <w:multiLevelType w:val="hybridMultilevel"/>
    <w:tmpl w:val="99B07B6E"/>
    <w:lvl w:ilvl="0" w:tplc="0413000F">
      <w:start w:val="1"/>
      <w:numFmt w:val="decimal"/>
      <w:lvlText w:val="%1."/>
      <w:lvlJc w:val="left"/>
      <w:pPr>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503721E1"/>
    <w:multiLevelType w:val="hybridMultilevel"/>
    <w:tmpl w:val="F9249B46"/>
    <w:lvl w:ilvl="0" w:tplc="04130019">
      <w:start w:val="1"/>
      <w:numFmt w:val="lowerLetter"/>
      <w:lvlText w:val="%1."/>
      <w:lvlJc w:val="left"/>
      <w:pPr>
        <w:ind w:left="1068" w:hanging="360"/>
      </w:pPr>
      <w:rPr>
        <w:rFonts w:hint="default"/>
      </w:rPr>
    </w:lvl>
    <w:lvl w:ilvl="1" w:tplc="04130019">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4" w15:restartNumberingAfterBreak="0">
    <w:nsid w:val="704023C8"/>
    <w:multiLevelType w:val="hybridMultilevel"/>
    <w:tmpl w:val="74D46F7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D5E"/>
    <w:rsid w:val="0014783D"/>
    <w:rsid w:val="00156361"/>
    <w:rsid w:val="001778CE"/>
    <w:rsid w:val="001A2A1F"/>
    <w:rsid w:val="0021071D"/>
    <w:rsid w:val="00286217"/>
    <w:rsid w:val="0029370F"/>
    <w:rsid w:val="003B01C1"/>
    <w:rsid w:val="004C383E"/>
    <w:rsid w:val="00536B3E"/>
    <w:rsid w:val="005C7F31"/>
    <w:rsid w:val="0061753A"/>
    <w:rsid w:val="00661B3F"/>
    <w:rsid w:val="00675069"/>
    <w:rsid w:val="006D633F"/>
    <w:rsid w:val="006E3ED7"/>
    <w:rsid w:val="007E3A5E"/>
    <w:rsid w:val="008F0C11"/>
    <w:rsid w:val="00976006"/>
    <w:rsid w:val="009D3106"/>
    <w:rsid w:val="00A30247"/>
    <w:rsid w:val="00A511EB"/>
    <w:rsid w:val="00B62F7E"/>
    <w:rsid w:val="00BE0293"/>
    <w:rsid w:val="00BF2D69"/>
    <w:rsid w:val="00C4743D"/>
    <w:rsid w:val="00C56D5E"/>
    <w:rsid w:val="00C62516"/>
    <w:rsid w:val="00C65EE7"/>
    <w:rsid w:val="00C6785D"/>
    <w:rsid w:val="00C70F91"/>
    <w:rsid w:val="00D27C39"/>
    <w:rsid w:val="00D3155B"/>
    <w:rsid w:val="00D3646E"/>
    <w:rsid w:val="00D378A2"/>
    <w:rsid w:val="00DC16DE"/>
    <w:rsid w:val="00E369F2"/>
    <w:rsid w:val="00E43700"/>
    <w:rsid w:val="00E96DA9"/>
    <w:rsid w:val="00ED68D3"/>
    <w:rsid w:val="00EE65D0"/>
    <w:rsid w:val="00EE779C"/>
    <w:rsid w:val="00F03F14"/>
    <w:rsid w:val="00F60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37BA0-1A1A-49C6-98D8-C25A2DB0A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D5E"/>
    <w:pPr>
      <w:spacing w:after="0" w:line="240" w:lineRule="auto"/>
    </w:pPr>
    <w:rPr>
      <w:sz w:val="24"/>
      <w:szCs w:val="24"/>
      <w:lang w:val="nl-NL"/>
    </w:rPr>
  </w:style>
  <w:style w:type="paragraph" w:styleId="Heading2">
    <w:name w:val="heading 2"/>
    <w:basedOn w:val="Normal"/>
    <w:next w:val="Normal"/>
    <w:link w:val="Heading2Char"/>
    <w:qFormat/>
    <w:rsid w:val="00C56D5E"/>
    <w:pPr>
      <w:keepNext/>
      <w:tabs>
        <w:tab w:val="left" w:pos="425"/>
        <w:tab w:val="left" w:pos="851"/>
        <w:tab w:val="right" w:pos="9072"/>
      </w:tabs>
      <w:suppressAutoHyphens/>
      <w:spacing w:line="288" w:lineRule="auto"/>
      <w:outlineLvl w:val="1"/>
    </w:pPr>
    <w:rPr>
      <w:rFonts w:ascii="Palatino" w:eastAsia="Times New Roman" w:hAnsi="Palatino" w:cs="Times New Roman"/>
      <w:b/>
      <w:bCs/>
      <w:i/>
      <w:lang w:eastAsia="nl-NL"/>
    </w:rPr>
  </w:style>
  <w:style w:type="paragraph" w:styleId="Heading3">
    <w:name w:val="heading 3"/>
    <w:basedOn w:val="Normal"/>
    <w:next w:val="Normal"/>
    <w:link w:val="Heading3Char"/>
    <w:qFormat/>
    <w:rsid w:val="00C56D5E"/>
    <w:pPr>
      <w:keepNext/>
      <w:tabs>
        <w:tab w:val="left" w:pos="425"/>
        <w:tab w:val="left" w:pos="851"/>
        <w:tab w:val="right" w:pos="9072"/>
      </w:tabs>
      <w:suppressAutoHyphens/>
      <w:spacing w:line="288" w:lineRule="auto"/>
      <w:outlineLvl w:val="2"/>
    </w:pPr>
    <w:rPr>
      <w:rFonts w:ascii="LucidaSansEF" w:eastAsia="Times New Roman" w:hAnsi="LucidaSansEF" w:cs="Times New Roman"/>
      <w:b/>
      <w:bCs/>
      <w:i/>
      <w:sz w:val="22"/>
      <w:lang w:eastAsia="nl-NL"/>
    </w:rPr>
  </w:style>
  <w:style w:type="paragraph" w:styleId="Heading4">
    <w:name w:val="heading 4"/>
    <w:basedOn w:val="Normal"/>
    <w:next w:val="Normal"/>
    <w:link w:val="Heading4Char"/>
    <w:qFormat/>
    <w:rsid w:val="00C56D5E"/>
    <w:pPr>
      <w:keepNext/>
      <w:tabs>
        <w:tab w:val="left" w:pos="425"/>
        <w:tab w:val="left" w:pos="851"/>
        <w:tab w:val="right" w:pos="9072"/>
      </w:tabs>
      <w:suppressAutoHyphens/>
      <w:spacing w:line="288" w:lineRule="auto"/>
      <w:outlineLvl w:val="3"/>
    </w:pPr>
    <w:rPr>
      <w:rFonts w:ascii="LucidaSansEF" w:eastAsia="Times New Roman" w:hAnsi="LucidaSansEF" w:cs="Times New Roman"/>
      <w:i/>
      <w:iCs/>
      <w:sz w:val="22"/>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6D5E"/>
    <w:rPr>
      <w:rFonts w:ascii="Palatino" w:eastAsia="Times New Roman" w:hAnsi="Palatino" w:cs="Times New Roman"/>
      <w:b/>
      <w:bCs/>
      <w:i/>
      <w:sz w:val="24"/>
      <w:szCs w:val="24"/>
      <w:lang w:val="nl-NL" w:eastAsia="nl-NL"/>
    </w:rPr>
  </w:style>
  <w:style w:type="character" w:customStyle="1" w:styleId="Heading3Char">
    <w:name w:val="Heading 3 Char"/>
    <w:basedOn w:val="DefaultParagraphFont"/>
    <w:link w:val="Heading3"/>
    <w:rsid w:val="00C56D5E"/>
    <w:rPr>
      <w:rFonts w:ascii="LucidaSansEF" w:eastAsia="Times New Roman" w:hAnsi="LucidaSansEF" w:cs="Times New Roman"/>
      <w:b/>
      <w:bCs/>
      <w:i/>
      <w:szCs w:val="24"/>
      <w:lang w:val="nl-NL" w:eastAsia="nl-NL"/>
    </w:rPr>
  </w:style>
  <w:style w:type="character" w:customStyle="1" w:styleId="Heading4Char">
    <w:name w:val="Heading 4 Char"/>
    <w:basedOn w:val="DefaultParagraphFont"/>
    <w:link w:val="Heading4"/>
    <w:rsid w:val="00C56D5E"/>
    <w:rPr>
      <w:rFonts w:ascii="LucidaSansEF" w:eastAsia="Times New Roman" w:hAnsi="LucidaSansEF" w:cs="Times New Roman"/>
      <w:i/>
      <w:iCs/>
      <w:szCs w:val="24"/>
      <w:lang w:val="nl-NL" w:eastAsia="nl-NL"/>
    </w:rPr>
  </w:style>
  <w:style w:type="table" w:styleId="TableGrid">
    <w:name w:val="Table Grid"/>
    <w:basedOn w:val="TableNormal"/>
    <w:uiPriority w:val="39"/>
    <w:rsid w:val="00C56D5E"/>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D5E"/>
    <w:pPr>
      <w:ind w:left="720"/>
      <w:contextualSpacing/>
    </w:pPr>
  </w:style>
  <w:style w:type="paragraph" w:styleId="EndnoteText">
    <w:name w:val="endnote text"/>
    <w:basedOn w:val="Normal"/>
    <w:link w:val="EndnoteTextChar"/>
    <w:semiHidden/>
    <w:rsid w:val="00C56D5E"/>
    <w:pPr>
      <w:widowControl w:val="0"/>
      <w:tabs>
        <w:tab w:val="left" w:pos="-720"/>
      </w:tabs>
      <w:suppressAutoHyphens/>
    </w:pPr>
    <w:rPr>
      <w:rFonts w:ascii="Arial" w:eastAsia="Times New Roman" w:hAnsi="Arial" w:cs="Times New Roman"/>
      <w:snapToGrid w:val="0"/>
      <w:szCs w:val="20"/>
      <w:lang w:eastAsia="nl-NL"/>
    </w:rPr>
  </w:style>
  <w:style w:type="character" w:customStyle="1" w:styleId="EndnoteTextChar">
    <w:name w:val="Endnote Text Char"/>
    <w:basedOn w:val="DefaultParagraphFont"/>
    <w:link w:val="EndnoteText"/>
    <w:semiHidden/>
    <w:rsid w:val="00C56D5E"/>
    <w:rPr>
      <w:rFonts w:ascii="Arial" w:eastAsia="Times New Roman" w:hAnsi="Arial" w:cs="Times New Roman"/>
      <w:snapToGrid w:val="0"/>
      <w:sz w:val="24"/>
      <w:szCs w:val="20"/>
      <w:lang w:val="nl-NL" w:eastAsia="nl-NL"/>
    </w:rPr>
  </w:style>
  <w:style w:type="paragraph" w:styleId="BodyTextIndent">
    <w:name w:val="Body Text Indent"/>
    <w:basedOn w:val="Normal"/>
    <w:link w:val="BodyTextIndentChar"/>
    <w:rsid w:val="00C56D5E"/>
    <w:pPr>
      <w:tabs>
        <w:tab w:val="left" w:pos="540"/>
        <w:tab w:val="right" w:pos="9072"/>
      </w:tabs>
      <w:suppressAutoHyphens/>
      <w:spacing w:line="288" w:lineRule="auto"/>
      <w:ind w:left="540" w:hanging="540"/>
    </w:pPr>
    <w:rPr>
      <w:rFonts w:ascii="Palatino" w:eastAsia="Times New Roman" w:hAnsi="Palatino" w:cs="Times New Roman"/>
      <w:b/>
      <w:sz w:val="28"/>
      <w:lang w:eastAsia="nl-NL"/>
    </w:rPr>
  </w:style>
  <w:style w:type="character" w:customStyle="1" w:styleId="BodyTextIndentChar">
    <w:name w:val="Body Text Indent Char"/>
    <w:basedOn w:val="DefaultParagraphFont"/>
    <w:link w:val="BodyTextIndent"/>
    <w:rsid w:val="00C56D5E"/>
    <w:rPr>
      <w:rFonts w:ascii="Palatino" w:eastAsia="Times New Roman" w:hAnsi="Palatino" w:cs="Times New Roman"/>
      <w:b/>
      <w:sz w:val="28"/>
      <w:szCs w:val="24"/>
      <w:lang w:val="nl-NL" w:eastAsia="nl-NL"/>
    </w:rPr>
  </w:style>
  <w:style w:type="paragraph" w:styleId="BodyTextIndent3">
    <w:name w:val="Body Text Indent 3"/>
    <w:basedOn w:val="Normal"/>
    <w:link w:val="BodyTextIndent3Char"/>
    <w:rsid w:val="00C56D5E"/>
    <w:pPr>
      <w:tabs>
        <w:tab w:val="left" w:pos="425"/>
        <w:tab w:val="left" w:pos="851"/>
        <w:tab w:val="right" w:pos="9072"/>
      </w:tabs>
      <w:suppressAutoHyphens/>
      <w:spacing w:line="288" w:lineRule="auto"/>
      <w:ind w:left="360"/>
    </w:pPr>
    <w:rPr>
      <w:rFonts w:ascii="LucidaSansEF" w:eastAsia="Times New Roman" w:hAnsi="LucidaSansEF" w:cs="Times New Roman"/>
      <w:sz w:val="22"/>
      <w:lang w:eastAsia="nl-NL"/>
    </w:rPr>
  </w:style>
  <w:style w:type="character" w:customStyle="1" w:styleId="BodyTextIndent3Char">
    <w:name w:val="Body Text Indent 3 Char"/>
    <w:basedOn w:val="DefaultParagraphFont"/>
    <w:link w:val="BodyTextIndent3"/>
    <w:rsid w:val="00C56D5E"/>
    <w:rPr>
      <w:rFonts w:ascii="LucidaSansEF" w:eastAsia="Times New Roman" w:hAnsi="LucidaSansEF" w:cs="Times New Roman"/>
      <w:szCs w:val="24"/>
      <w:lang w:val="nl-NL" w:eastAsia="nl-NL"/>
    </w:rPr>
  </w:style>
  <w:style w:type="paragraph" w:styleId="Header">
    <w:name w:val="header"/>
    <w:basedOn w:val="Normal"/>
    <w:link w:val="HeaderChar"/>
    <w:uiPriority w:val="99"/>
    <w:unhideWhenUsed/>
    <w:rsid w:val="00DC16DE"/>
    <w:pPr>
      <w:tabs>
        <w:tab w:val="center" w:pos="4680"/>
        <w:tab w:val="right" w:pos="9360"/>
      </w:tabs>
    </w:pPr>
  </w:style>
  <w:style w:type="character" w:customStyle="1" w:styleId="HeaderChar">
    <w:name w:val="Header Char"/>
    <w:basedOn w:val="DefaultParagraphFont"/>
    <w:link w:val="Header"/>
    <w:uiPriority w:val="99"/>
    <w:rsid w:val="00DC16DE"/>
    <w:rPr>
      <w:sz w:val="24"/>
      <w:szCs w:val="24"/>
      <w:lang w:val="nl-NL"/>
    </w:rPr>
  </w:style>
  <w:style w:type="paragraph" w:styleId="Footer">
    <w:name w:val="footer"/>
    <w:basedOn w:val="Normal"/>
    <w:link w:val="FooterChar"/>
    <w:uiPriority w:val="99"/>
    <w:unhideWhenUsed/>
    <w:rsid w:val="00DC16DE"/>
    <w:pPr>
      <w:tabs>
        <w:tab w:val="center" w:pos="4680"/>
        <w:tab w:val="right" w:pos="9360"/>
      </w:tabs>
    </w:pPr>
  </w:style>
  <w:style w:type="character" w:customStyle="1" w:styleId="FooterChar">
    <w:name w:val="Footer Char"/>
    <w:basedOn w:val="DefaultParagraphFont"/>
    <w:link w:val="Footer"/>
    <w:uiPriority w:val="99"/>
    <w:rsid w:val="00DC16DE"/>
    <w:rPr>
      <w:sz w:val="24"/>
      <w:szCs w:val="24"/>
      <w:lang w:val="nl-NL"/>
    </w:rPr>
  </w:style>
  <w:style w:type="paragraph" w:customStyle="1" w:styleId="Default">
    <w:name w:val="Default"/>
    <w:rsid w:val="00F60A8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F60A84"/>
    <w:pPr>
      <w:spacing w:after="0" w:line="240" w:lineRule="auto"/>
    </w:pPr>
  </w:style>
  <w:style w:type="character" w:customStyle="1" w:styleId="NoSpacingChar">
    <w:name w:val="No Spacing Char"/>
    <w:basedOn w:val="DefaultParagraphFont"/>
    <w:link w:val="NoSpacing"/>
    <w:uiPriority w:val="1"/>
    <w:rsid w:val="00F60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e.kruse@student.vu.nl</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3016</Words>
  <Characters>17193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Verantwoording gebruik van wetenschappelijk artikel in onderwijs</vt:lpstr>
    </vt:vector>
  </TitlesOfParts>
  <Company>Hogeschool van Amsterdam</Company>
  <LinksUpToDate>false</LinksUpToDate>
  <CharactersWithSpaces>20169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Verantwoording gebruik van wetenschappelijk artikel in onderwijs</dc:title>
  <dc:subject>Ventilatortherapie bij benauwde patiënten</dc:subject>
  <dc:creator>Eveline Kruse</dc:creator>
  <cp:keywords/>
  <dc:description/>
  <cp:lastModifiedBy>E. Kruse</cp:lastModifiedBy>
  <cp:revision>2</cp:revision>
  <dcterms:created xsi:type="dcterms:W3CDTF">2018-12-17T06:57:00Z</dcterms:created>
  <dcterms:modified xsi:type="dcterms:W3CDTF">2018-12-17T06:57:00Z</dcterms:modified>
</cp:coreProperties>
</file>